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445" w:rsidRPr="00B07445" w:rsidRDefault="00B07445" w:rsidP="00B07445">
      <w:pPr>
        <w:pStyle w:val="Header"/>
        <w:tabs>
          <w:tab w:val="center" w:pos="4536"/>
          <w:tab w:val="right" w:pos="10440"/>
        </w:tabs>
        <w:ind w:right="-58"/>
        <w:rPr>
          <w:rFonts w:asciiTheme="minorHAnsi" w:hAnsiTheme="minorHAnsi" w:cs="Arial"/>
          <w:bCs/>
          <w:sz w:val="28"/>
          <w:szCs w:val="24"/>
          <w:lang w:eastAsia="zh-TW"/>
        </w:rPr>
      </w:pPr>
      <w:bookmarkStart w:id="0" w:name="historyclause"/>
      <w:bookmarkStart w:id="1" w:name="_Toc383764588"/>
      <w:r w:rsidRPr="00B07445">
        <w:rPr>
          <w:rFonts w:asciiTheme="minorHAnsi" w:hAnsiTheme="minorHAnsi" w:cs="Arial"/>
          <w:bCs/>
          <w:sz w:val="28"/>
        </w:rPr>
        <w:t xml:space="preserve">3GPP TSG RAN WG1 </w:t>
      </w:r>
      <w:r w:rsidRPr="00B07445">
        <w:rPr>
          <w:rFonts w:asciiTheme="minorHAnsi" w:hAnsiTheme="minorHAnsi"/>
          <w:lang w:eastAsia="zh-TW"/>
        </w:rPr>
        <mc:AlternateContent>
          <mc:Choice Requires="wps">
            <w:drawing>
              <wp:anchor distT="0" distB="0" distL="114300" distR="114300" simplePos="0" relativeHeight="251659264" behindDoc="0" locked="1" layoutInCell="0" allowOverlap="1" wp14:anchorId="1654A5CD" wp14:editId="4869603F">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CA141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B07445">
        <w:rPr>
          <w:rFonts w:asciiTheme="minorHAnsi" w:hAnsiTheme="minorHAnsi" w:cs="Arial"/>
          <w:bCs/>
          <w:sz w:val="28"/>
        </w:rPr>
        <w:t>Meeting #96</w:t>
      </w:r>
      <w:r w:rsidRPr="00B07445">
        <w:rPr>
          <w:rFonts w:asciiTheme="minorHAnsi" w:hAnsiTheme="minorHAnsi" w:cs="Arial"/>
          <w:bCs/>
          <w:sz w:val="28"/>
        </w:rPr>
        <w:t xml:space="preserve">-Bis </w:t>
      </w:r>
      <w:r w:rsidRPr="00B07445">
        <w:rPr>
          <w:rFonts w:asciiTheme="minorHAnsi" w:hAnsiTheme="minorHAnsi" w:cs="Arial"/>
          <w:bCs/>
          <w:sz w:val="28"/>
        </w:rPr>
        <w:t xml:space="preserve">        </w:t>
      </w:r>
      <w:r w:rsidRPr="00B07445">
        <w:rPr>
          <w:rFonts w:asciiTheme="minorHAnsi" w:hAnsiTheme="minorHAnsi" w:cs="Arial"/>
          <w:bCs/>
          <w:sz w:val="28"/>
          <w:szCs w:val="24"/>
          <w:lang w:eastAsia="zh-TW"/>
        </w:rPr>
        <w:t xml:space="preserve">                                         </w:t>
      </w:r>
      <w:r w:rsidRPr="00B07445">
        <w:rPr>
          <w:rFonts w:asciiTheme="minorHAnsi" w:hAnsiTheme="minorHAnsi" w:cs="Arial"/>
          <w:bCs/>
          <w:sz w:val="28"/>
          <w:szCs w:val="24"/>
          <w:lang w:eastAsia="zh-TW"/>
        </w:rPr>
        <w:t xml:space="preserve">                   </w:t>
      </w:r>
      <w:r w:rsidRPr="00B07445">
        <w:rPr>
          <w:rFonts w:asciiTheme="minorHAnsi" w:hAnsiTheme="minorHAnsi" w:cs="Arial"/>
          <w:bCs/>
          <w:sz w:val="28"/>
        </w:rPr>
        <w:t>R1-190</w:t>
      </w:r>
      <w:r w:rsidR="00665F05">
        <w:rPr>
          <w:rFonts w:asciiTheme="minorHAnsi" w:hAnsiTheme="minorHAnsi" w:cs="Arial"/>
          <w:bCs/>
          <w:sz w:val="28"/>
        </w:rPr>
        <w:t>4491</w:t>
      </w:r>
    </w:p>
    <w:p w:rsidR="00B07445" w:rsidRPr="00B07445" w:rsidRDefault="00B07445" w:rsidP="00B07445">
      <w:pPr>
        <w:pStyle w:val="Header"/>
        <w:tabs>
          <w:tab w:val="center" w:pos="4536"/>
          <w:tab w:val="right" w:pos="8280"/>
          <w:tab w:val="right" w:pos="9781"/>
        </w:tabs>
        <w:spacing w:after="240"/>
        <w:ind w:right="-58"/>
        <w:rPr>
          <w:rFonts w:asciiTheme="minorHAnsi" w:hAnsiTheme="minorHAnsi" w:cs="Arial"/>
          <w:bCs/>
          <w:sz w:val="28"/>
          <w:szCs w:val="24"/>
          <w:lang w:eastAsia="zh-TW"/>
        </w:rPr>
      </w:pPr>
      <w:r w:rsidRPr="00B07445">
        <w:rPr>
          <w:rFonts w:asciiTheme="minorHAnsi" w:hAnsiTheme="minorHAnsi" w:cs="Arial"/>
          <w:bCs/>
          <w:sz w:val="28"/>
        </w:rPr>
        <w:t>Xi</w:t>
      </w:r>
      <w:r w:rsidR="001D6F4A">
        <w:rPr>
          <w:rFonts w:asciiTheme="minorHAnsi" w:hAnsiTheme="minorHAnsi" w:cs="Arial"/>
          <w:bCs/>
          <w:sz w:val="28"/>
        </w:rPr>
        <w:t>’a</w:t>
      </w:r>
      <w:r w:rsidRPr="00B07445">
        <w:rPr>
          <w:rFonts w:asciiTheme="minorHAnsi" w:hAnsiTheme="minorHAnsi" w:cs="Arial"/>
          <w:bCs/>
          <w:sz w:val="28"/>
        </w:rPr>
        <w:t>n</w:t>
      </w:r>
      <w:r>
        <w:rPr>
          <w:rFonts w:asciiTheme="minorHAnsi" w:hAnsiTheme="minorHAnsi" w:cs="Arial"/>
          <w:bCs/>
          <w:sz w:val="28"/>
        </w:rPr>
        <w:t>, China, 4</w:t>
      </w:r>
      <w:r w:rsidRPr="00B07445">
        <w:rPr>
          <w:rFonts w:asciiTheme="minorHAnsi" w:hAnsiTheme="minorHAnsi" w:cs="Arial"/>
          <w:bCs/>
          <w:sz w:val="28"/>
          <w:vertAlign w:val="superscript"/>
        </w:rPr>
        <w:t>th</w:t>
      </w:r>
      <w:r>
        <w:rPr>
          <w:rFonts w:asciiTheme="minorHAnsi" w:hAnsiTheme="minorHAnsi" w:cs="Arial"/>
          <w:bCs/>
          <w:sz w:val="28"/>
        </w:rPr>
        <w:t xml:space="preserve"> - 8</w:t>
      </w:r>
      <w:r w:rsidRPr="00B07445">
        <w:rPr>
          <w:rFonts w:asciiTheme="minorHAnsi" w:hAnsiTheme="minorHAnsi" w:cs="Arial"/>
          <w:bCs/>
          <w:sz w:val="28"/>
          <w:vertAlign w:val="superscript"/>
        </w:rPr>
        <w:t>t</w:t>
      </w:r>
      <w:r>
        <w:rPr>
          <w:rFonts w:asciiTheme="minorHAnsi" w:hAnsiTheme="minorHAnsi" w:cs="Arial"/>
          <w:bCs/>
          <w:sz w:val="28"/>
          <w:vertAlign w:val="superscript"/>
        </w:rPr>
        <w:t>h</w:t>
      </w:r>
      <w:r>
        <w:rPr>
          <w:rFonts w:asciiTheme="minorHAnsi" w:hAnsiTheme="minorHAnsi" w:cs="Arial"/>
          <w:bCs/>
          <w:sz w:val="28"/>
        </w:rPr>
        <w:t xml:space="preserve"> Apr</w:t>
      </w:r>
      <w:r w:rsidR="001D6F4A">
        <w:rPr>
          <w:rFonts w:asciiTheme="minorHAnsi" w:hAnsiTheme="minorHAnsi" w:cs="Arial"/>
          <w:bCs/>
          <w:sz w:val="28"/>
        </w:rPr>
        <w:t>il</w:t>
      </w:r>
      <w:r w:rsidRPr="00B07445">
        <w:rPr>
          <w:rFonts w:asciiTheme="minorHAnsi" w:hAnsiTheme="minorHAnsi" w:cs="Arial"/>
          <w:bCs/>
          <w:sz w:val="28"/>
        </w:rPr>
        <w:t xml:space="preserve"> 2019 </w:t>
      </w:r>
    </w:p>
    <w:p w:rsidR="00B07445" w:rsidRPr="00B07445" w:rsidRDefault="00B07445" w:rsidP="00B07445">
      <w:pPr>
        <w:pStyle w:val="Header"/>
        <w:tabs>
          <w:tab w:val="center" w:pos="4536"/>
          <w:tab w:val="right" w:pos="8280"/>
          <w:tab w:val="right" w:pos="9781"/>
        </w:tabs>
        <w:ind w:right="-58"/>
        <w:rPr>
          <w:rFonts w:asciiTheme="minorHAnsi" w:hAnsiTheme="minorHAnsi" w:cs="Arial"/>
          <w:bCs/>
          <w:sz w:val="28"/>
          <w:szCs w:val="24"/>
          <w:lang w:eastAsia="zh-TW"/>
        </w:rPr>
      </w:pPr>
      <w:r w:rsidRPr="00B07445">
        <w:rPr>
          <w:rFonts w:asciiTheme="minorHAnsi" w:eastAsia="MS Mincho" w:hAnsiTheme="minorHAnsi" w:cs="Arial"/>
          <w:bCs/>
          <w:sz w:val="28"/>
          <w:szCs w:val="24"/>
        </w:rPr>
        <w:t>Agenda Item:</w:t>
      </w:r>
      <w:r w:rsidRPr="00B07445">
        <w:rPr>
          <w:rFonts w:asciiTheme="minorHAnsi" w:hAnsiTheme="minorHAnsi" w:cs="Arial"/>
          <w:bCs/>
          <w:sz w:val="28"/>
          <w:szCs w:val="24"/>
          <w:lang w:eastAsia="zh-TW"/>
        </w:rPr>
        <w:t xml:space="preserve"> 7.2.13.4</w:t>
      </w:r>
    </w:p>
    <w:p w:rsidR="00B07445" w:rsidRPr="00B07445" w:rsidRDefault="00B07445" w:rsidP="00B07445">
      <w:pPr>
        <w:pStyle w:val="Header"/>
        <w:tabs>
          <w:tab w:val="center" w:pos="4536"/>
          <w:tab w:val="right" w:pos="8280"/>
          <w:tab w:val="right" w:pos="9781"/>
        </w:tabs>
        <w:ind w:right="-58"/>
        <w:rPr>
          <w:rFonts w:asciiTheme="minorHAnsi" w:eastAsia="MS Mincho" w:hAnsiTheme="minorHAnsi" w:cs="Arial"/>
          <w:bCs/>
          <w:sz w:val="28"/>
          <w:szCs w:val="24"/>
        </w:rPr>
      </w:pPr>
      <w:r w:rsidRPr="00B07445">
        <w:rPr>
          <w:rFonts w:asciiTheme="minorHAnsi" w:eastAsia="MS Mincho" w:hAnsiTheme="minorHAnsi" w:cs="Arial"/>
          <w:bCs/>
          <w:sz w:val="28"/>
          <w:szCs w:val="24"/>
        </w:rPr>
        <w:t>Source:</w:t>
      </w:r>
      <w:r w:rsidRPr="00B07445">
        <w:rPr>
          <w:rFonts w:asciiTheme="minorHAnsi" w:hAnsiTheme="minorHAnsi" w:cs="Arial"/>
          <w:bCs/>
          <w:sz w:val="28"/>
          <w:szCs w:val="24"/>
          <w:lang w:eastAsia="zh-TW"/>
        </w:rPr>
        <w:t xml:space="preserve"> </w:t>
      </w:r>
      <w:r w:rsidRPr="00B07445">
        <w:rPr>
          <w:rFonts w:asciiTheme="minorHAnsi" w:eastAsia="MS Mincho" w:hAnsiTheme="minorHAnsi" w:cs="Arial"/>
          <w:bCs/>
          <w:sz w:val="28"/>
          <w:szCs w:val="24"/>
        </w:rPr>
        <w:t>MediaTek Inc.</w:t>
      </w:r>
    </w:p>
    <w:p w:rsidR="00B07445" w:rsidRPr="00B07445" w:rsidRDefault="00B07445" w:rsidP="00B07445">
      <w:pPr>
        <w:pStyle w:val="Header"/>
        <w:tabs>
          <w:tab w:val="center" w:pos="4536"/>
          <w:tab w:val="right" w:pos="8280"/>
          <w:tab w:val="right" w:pos="9781"/>
        </w:tabs>
        <w:ind w:left="770" w:right="-58" w:hanging="770"/>
        <w:rPr>
          <w:rFonts w:asciiTheme="minorHAnsi" w:hAnsiTheme="minorHAnsi" w:cs="Arial"/>
          <w:bCs/>
          <w:sz w:val="28"/>
          <w:szCs w:val="24"/>
          <w:lang w:eastAsia="zh-TW"/>
        </w:rPr>
      </w:pPr>
      <w:r w:rsidRPr="00B07445">
        <w:rPr>
          <w:rFonts w:asciiTheme="minorHAnsi" w:eastAsia="MS Mincho" w:hAnsiTheme="minorHAnsi" w:cs="Arial"/>
          <w:bCs/>
          <w:sz w:val="28"/>
          <w:szCs w:val="24"/>
        </w:rPr>
        <w:t>Title:</w:t>
      </w:r>
      <w:r w:rsidRPr="00B07445">
        <w:rPr>
          <w:rFonts w:asciiTheme="minorHAnsi" w:hAnsiTheme="minorHAnsi" w:cs="Arial"/>
          <w:bCs/>
          <w:sz w:val="28"/>
          <w:szCs w:val="24"/>
          <w:lang w:eastAsia="zh-TW"/>
        </w:rPr>
        <w:t xml:space="preserve"> </w:t>
      </w:r>
      <w:r w:rsidR="001D6F4A">
        <w:rPr>
          <w:rFonts w:asciiTheme="minorHAnsi" w:hAnsiTheme="minorHAnsi" w:cs="Arial"/>
          <w:bCs/>
          <w:sz w:val="28"/>
          <w:szCs w:val="24"/>
          <w:lang w:eastAsia="zh-TW"/>
        </w:rPr>
        <w:t>Efficient and L</w:t>
      </w:r>
      <w:r w:rsidRPr="00B07445">
        <w:rPr>
          <w:rFonts w:asciiTheme="minorHAnsi" w:hAnsiTheme="minorHAnsi" w:cs="Arial"/>
          <w:bCs/>
          <w:sz w:val="28"/>
          <w:szCs w:val="24"/>
          <w:lang w:eastAsia="zh-TW"/>
        </w:rPr>
        <w:t xml:space="preserve">ow </w:t>
      </w:r>
      <w:r w:rsidR="001D6F4A">
        <w:rPr>
          <w:rFonts w:asciiTheme="minorHAnsi" w:hAnsiTheme="minorHAnsi" w:cs="Arial"/>
          <w:bCs/>
          <w:sz w:val="28"/>
          <w:szCs w:val="24"/>
          <w:lang w:eastAsia="zh-TW"/>
        </w:rPr>
        <w:t>L</w:t>
      </w:r>
      <w:r w:rsidRPr="00B07445">
        <w:rPr>
          <w:rFonts w:asciiTheme="minorHAnsi" w:hAnsiTheme="minorHAnsi" w:cs="Arial"/>
          <w:bCs/>
          <w:sz w:val="28"/>
          <w:szCs w:val="24"/>
          <w:lang w:eastAsia="zh-TW"/>
        </w:rPr>
        <w:t xml:space="preserve">atency </w:t>
      </w:r>
      <w:r w:rsidR="001D6F4A">
        <w:rPr>
          <w:rFonts w:asciiTheme="minorHAnsi" w:hAnsiTheme="minorHAnsi" w:cs="Arial"/>
          <w:bCs/>
          <w:sz w:val="28"/>
          <w:szCs w:val="24"/>
          <w:lang w:eastAsia="zh-TW"/>
        </w:rPr>
        <w:t>S</w:t>
      </w:r>
      <w:r w:rsidRPr="00B07445">
        <w:rPr>
          <w:rFonts w:asciiTheme="minorHAnsi" w:hAnsiTheme="minorHAnsi" w:cs="Arial"/>
          <w:bCs/>
          <w:sz w:val="28"/>
          <w:szCs w:val="24"/>
          <w:lang w:eastAsia="zh-TW"/>
        </w:rPr>
        <w:t xml:space="preserve">erving </w:t>
      </w:r>
      <w:r w:rsidR="001D6F4A">
        <w:rPr>
          <w:rFonts w:asciiTheme="minorHAnsi" w:hAnsiTheme="minorHAnsi" w:cs="Arial"/>
          <w:bCs/>
          <w:sz w:val="28"/>
          <w:szCs w:val="24"/>
          <w:lang w:eastAsia="zh-TW"/>
        </w:rPr>
        <w:t>C</w:t>
      </w:r>
      <w:r w:rsidRPr="00B07445">
        <w:rPr>
          <w:rFonts w:asciiTheme="minorHAnsi" w:hAnsiTheme="minorHAnsi" w:cs="Arial"/>
          <w:bCs/>
          <w:sz w:val="28"/>
          <w:szCs w:val="24"/>
          <w:lang w:eastAsia="zh-TW"/>
        </w:rPr>
        <w:t xml:space="preserve">ell </w:t>
      </w:r>
      <w:r w:rsidR="001D6F4A">
        <w:rPr>
          <w:rFonts w:asciiTheme="minorHAnsi" w:hAnsiTheme="minorHAnsi" w:cs="Arial"/>
          <w:bCs/>
          <w:sz w:val="28"/>
          <w:szCs w:val="24"/>
          <w:lang w:eastAsia="zh-TW"/>
        </w:rPr>
        <w:t>A</w:t>
      </w:r>
      <w:r w:rsidRPr="00B07445">
        <w:rPr>
          <w:rFonts w:asciiTheme="minorHAnsi" w:hAnsiTheme="minorHAnsi" w:cs="Arial"/>
          <w:bCs/>
          <w:sz w:val="28"/>
          <w:szCs w:val="24"/>
          <w:lang w:eastAsia="zh-TW"/>
        </w:rPr>
        <w:t xml:space="preserve">ccess </w:t>
      </w:r>
      <w:r w:rsidR="001D6F4A">
        <w:rPr>
          <w:rFonts w:asciiTheme="minorHAnsi" w:hAnsiTheme="minorHAnsi" w:cs="Arial"/>
          <w:bCs/>
          <w:sz w:val="28"/>
          <w:szCs w:val="24"/>
          <w:lang w:eastAsia="zh-TW"/>
        </w:rPr>
        <w:t>S</w:t>
      </w:r>
      <w:r w:rsidRPr="00B07445">
        <w:rPr>
          <w:rFonts w:asciiTheme="minorHAnsi" w:hAnsiTheme="minorHAnsi" w:cs="Arial"/>
          <w:bCs/>
          <w:sz w:val="28"/>
          <w:szCs w:val="24"/>
          <w:lang w:eastAsia="zh-TW"/>
        </w:rPr>
        <w:t>witching</w:t>
      </w:r>
    </w:p>
    <w:p w:rsidR="00B07445" w:rsidRPr="00B07445" w:rsidRDefault="00B07445" w:rsidP="00B07445">
      <w:pPr>
        <w:pStyle w:val="Header"/>
        <w:tabs>
          <w:tab w:val="center" w:pos="4536"/>
          <w:tab w:val="right" w:pos="8280"/>
          <w:tab w:val="right" w:pos="9781"/>
        </w:tabs>
        <w:spacing w:after="120"/>
        <w:ind w:right="-58"/>
        <w:rPr>
          <w:rFonts w:asciiTheme="minorHAnsi" w:eastAsia="MS Mincho" w:hAnsiTheme="minorHAnsi" w:cs="Arial"/>
          <w:bCs/>
          <w:sz w:val="28"/>
          <w:szCs w:val="24"/>
        </w:rPr>
      </w:pPr>
      <w:r w:rsidRPr="00B07445">
        <w:rPr>
          <w:rFonts w:asciiTheme="minorHAnsi" w:eastAsia="MS Mincho" w:hAnsiTheme="minorHAnsi" w:cs="Arial"/>
          <w:bCs/>
          <w:sz w:val="28"/>
          <w:szCs w:val="24"/>
        </w:rPr>
        <w:t>Document for:</w:t>
      </w:r>
      <w:r w:rsidRPr="00B07445">
        <w:rPr>
          <w:rFonts w:asciiTheme="minorHAnsi" w:hAnsiTheme="minorHAnsi" w:cs="Arial"/>
          <w:bCs/>
          <w:sz w:val="28"/>
          <w:szCs w:val="24"/>
          <w:lang w:eastAsia="zh-TW"/>
        </w:rPr>
        <w:t xml:space="preserve"> </w:t>
      </w:r>
      <w:r w:rsidRPr="00B07445">
        <w:rPr>
          <w:rFonts w:asciiTheme="minorHAnsi" w:eastAsia="MS Mincho" w:hAnsiTheme="minorHAnsi" w:cs="Arial"/>
          <w:bCs/>
          <w:sz w:val="28"/>
          <w:szCs w:val="24"/>
        </w:rPr>
        <w:t>Discussion and Decision</w:t>
      </w:r>
    </w:p>
    <w:bookmarkEnd w:id="0"/>
    <w:bookmarkEnd w:id="1"/>
    <w:p w:rsidR="0041642C" w:rsidRPr="00B07445" w:rsidRDefault="0041642C" w:rsidP="0041642C">
      <w:pPr>
        <w:pStyle w:val="Heading1"/>
        <w:rPr>
          <w:rFonts w:asciiTheme="minorHAnsi" w:hAnsiTheme="minorHAnsi"/>
        </w:rPr>
      </w:pPr>
      <w:r w:rsidRPr="00B07445">
        <w:rPr>
          <w:rFonts w:asciiTheme="minorHAnsi" w:hAnsiTheme="minorHAnsi"/>
        </w:rPr>
        <w:t>Introduction</w:t>
      </w:r>
    </w:p>
    <w:p w:rsidR="00B07445" w:rsidRPr="00B07445" w:rsidRDefault="00B07445" w:rsidP="00B07445">
      <w:pPr>
        <w:spacing w:before="120"/>
        <w:rPr>
          <w:rFonts w:asciiTheme="minorHAnsi" w:hAnsiTheme="minorHAnsi"/>
          <w:sz w:val="22"/>
          <w:lang w:eastAsia="ko-KR"/>
        </w:rPr>
      </w:pPr>
      <w:r>
        <w:rPr>
          <w:rFonts w:asciiTheme="minorHAnsi" w:hAnsiTheme="minorHAnsi"/>
          <w:sz w:val="22"/>
          <w:lang w:eastAsia="ko-KR"/>
        </w:rPr>
        <w:t>For</w:t>
      </w:r>
      <w:r w:rsidRPr="00B07445">
        <w:rPr>
          <w:rFonts w:asciiTheme="minorHAnsi" w:hAnsiTheme="minorHAnsi"/>
          <w:sz w:val="22"/>
          <w:lang w:eastAsia="ko-KR"/>
        </w:rPr>
        <w:t xml:space="preserve"> Rel-16 work item of ‘</w:t>
      </w:r>
      <w:r w:rsidR="001D6F4A" w:rsidRPr="001D6F4A">
        <w:rPr>
          <w:rFonts w:asciiTheme="minorHAnsi" w:hAnsiTheme="minorHAnsi"/>
          <w:sz w:val="22"/>
          <w:lang w:eastAsia="ko-KR"/>
        </w:rPr>
        <w:t>Multi-RAT Dual-Connectivity and Carrier Aggregation enhancements</w:t>
      </w:r>
      <w:r w:rsidRPr="00B07445">
        <w:rPr>
          <w:rFonts w:asciiTheme="minorHAnsi" w:hAnsiTheme="minorHAnsi"/>
          <w:sz w:val="22"/>
          <w:lang w:eastAsia="ko-KR"/>
        </w:rPr>
        <w:t>’</w:t>
      </w:r>
      <w:r>
        <w:rPr>
          <w:rFonts w:asciiTheme="minorHAnsi" w:hAnsiTheme="minorHAnsi"/>
          <w:sz w:val="22"/>
          <w:lang w:eastAsia="ko-KR"/>
        </w:rPr>
        <w:t>, o</w:t>
      </w:r>
      <w:r w:rsidRPr="00B07445">
        <w:rPr>
          <w:rFonts w:asciiTheme="minorHAnsi" w:hAnsiTheme="minorHAnsi"/>
          <w:sz w:val="22"/>
          <w:lang w:eastAsia="ko-KR"/>
        </w:rPr>
        <w:t>ne of the main objectives is re</w:t>
      </w:r>
      <w:r w:rsidR="00774602">
        <w:rPr>
          <w:rFonts w:asciiTheme="minorHAnsi" w:hAnsiTheme="minorHAnsi"/>
          <w:sz w:val="22"/>
          <w:lang w:eastAsia="ko-KR"/>
        </w:rPr>
        <w:t>duce the latency in</w:t>
      </w:r>
      <w:r w:rsidR="006D6F4C">
        <w:rPr>
          <w:rFonts w:asciiTheme="minorHAnsi" w:hAnsiTheme="minorHAnsi"/>
          <w:sz w:val="22"/>
          <w:lang w:eastAsia="ko-KR"/>
        </w:rPr>
        <w:t xml:space="preserve"> </w:t>
      </w:r>
      <w:r w:rsidR="003F57DD">
        <w:rPr>
          <w:rFonts w:asciiTheme="minorHAnsi" w:hAnsiTheme="minorHAnsi"/>
          <w:sz w:val="22"/>
          <w:lang w:eastAsia="ko-KR"/>
        </w:rPr>
        <w:t>enabling</w:t>
      </w:r>
      <w:r w:rsidR="006D6F4C">
        <w:rPr>
          <w:rFonts w:asciiTheme="minorHAnsi" w:hAnsiTheme="minorHAnsi"/>
          <w:sz w:val="22"/>
          <w:lang w:eastAsia="ko-KR"/>
        </w:rPr>
        <w:t xml:space="preserve"> </w:t>
      </w:r>
      <w:r w:rsidRPr="00B07445">
        <w:rPr>
          <w:rFonts w:asciiTheme="minorHAnsi" w:hAnsiTheme="minorHAnsi"/>
          <w:sz w:val="22"/>
          <w:lang w:eastAsia="ko-KR"/>
        </w:rPr>
        <w:t>SCell for data transmission</w:t>
      </w:r>
      <w:r w:rsidR="001D6F4A">
        <w:rPr>
          <w:rFonts w:asciiTheme="minorHAnsi" w:hAnsiTheme="minorHAnsi"/>
          <w:sz w:val="22"/>
          <w:lang w:eastAsia="ko-KR"/>
        </w:rPr>
        <w:t xml:space="preserve"> </w:t>
      </w:r>
      <w:r w:rsidR="001D6F4A">
        <w:rPr>
          <w:rFonts w:asciiTheme="minorHAnsi" w:hAnsiTheme="minorHAnsi"/>
          <w:sz w:val="22"/>
          <w:lang w:eastAsia="ko-KR"/>
        </w:rPr>
        <w:fldChar w:fldCharType="begin"/>
      </w:r>
      <w:r w:rsidR="001D6F4A">
        <w:rPr>
          <w:rFonts w:asciiTheme="minorHAnsi" w:hAnsiTheme="minorHAnsi"/>
          <w:sz w:val="22"/>
          <w:lang w:eastAsia="ko-KR"/>
        </w:rPr>
        <w:instrText xml:space="preserve"> REF _Ref4768185 \r \h </w:instrText>
      </w:r>
      <w:r w:rsidR="001D6F4A">
        <w:rPr>
          <w:rFonts w:asciiTheme="minorHAnsi" w:hAnsiTheme="minorHAnsi"/>
          <w:sz w:val="22"/>
          <w:lang w:eastAsia="ko-KR"/>
        </w:rPr>
      </w:r>
      <w:r w:rsidR="001D6F4A">
        <w:rPr>
          <w:rFonts w:asciiTheme="minorHAnsi" w:hAnsiTheme="minorHAnsi"/>
          <w:sz w:val="22"/>
          <w:lang w:eastAsia="ko-KR"/>
        </w:rPr>
        <w:fldChar w:fldCharType="separate"/>
      </w:r>
      <w:r w:rsidR="00774602">
        <w:rPr>
          <w:rFonts w:asciiTheme="minorHAnsi" w:hAnsiTheme="minorHAnsi"/>
          <w:sz w:val="22"/>
          <w:lang w:eastAsia="ko-KR"/>
        </w:rPr>
        <w:t>[1]</w:t>
      </w:r>
      <w:r w:rsidR="001D6F4A">
        <w:rPr>
          <w:rFonts w:asciiTheme="minorHAnsi" w:hAnsiTheme="minorHAnsi"/>
          <w:sz w:val="22"/>
          <w:lang w:eastAsia="ko-KR"/>
        </w:rPr>
        <w:fldChar w:fldCharType="end"/>
      </w:r>
      <w:r w:rsidRPr="00B07445">
        <w:rPr>
          <w:rFonts w:asciiTheme="minorHAnsi" w:hAnsiTheme="minorHAnsi"/>
          <w:sz w:val="22"/>
          <w:lang w:eastAsia="ko-KR"/>
        </w:rPr>
        <w:t>:</w:t>
      </w:r>
      <w:r w:rsidRPr="00B07445">
        <w:rPr>
          <w:rFonts w:asciiTheme="minorHAnsi" w:hAnsiTheme="minorHAnsi"/>
          <w:sz w:val="22"/>
          <w:lang w:eastAsia="ko-KR"/>
        </w:rPr>
        <w:br/>
      </w:r>
    </w:p>
    <w:tbl>
      <w:tblPr>
        <w:tblStyle w:val="TableGrid"/>
        <w:tblW w:w="10189" w:type="dxa"/>
        <w:tblLook w:val="04A0" w:firstRow="1" w:lastRow="0" w:firstColumn="1" w:lastColumn="0" w:noHBand="0" w:noVBand="1"/>
      </w:tblPr>
      <w:tblGrid>
        <w:gridCol w:w="10189"/>
      </w:tblGrid>
      <w:tr w:rsidR="00B07445" w:rsidRPr="00B07445" w:rsidTr="00133E3D">
        <w:trPr>
          <w:trHeight w:val="1952"/>
        </w:trPr>
        <w:tc>
          <w:tcPr>
            <w:tcW w:w="10189" w:type="dxa"/>
          </w:tcPr>
          <w:p w:rsidR="00B07445" w:rsidRPr="00B07445" w:rsidRDefault="00B07445" w:rsidP="00133E3D">
            <w:pPr>
              <w:rPr>
                <w:rFonts w:asciiTheme="minorHAnsi" w:hAnsiTheme="minorHAnsi"/>
                <w:bCs/>
                <w:sz w:val="22"/>
              </w:rPr>
            </w:pPr>
            <w:r w:rsidRPr="00B07445">
              <w:rPr>
                <w:rFonts w:asciiTheme="minorHAnsi" w:hAnsiTheme="minorHAnsi"/>
                <w:b/>
                <w:bCs/>
                <w:sz w:val="22"/>
              </w:rPr>
              <w:t>Efficient and low latency serving cell configuration/activation/setup:</w:t>
            </w:r>
            <w:r w:rsidRPr="00B07445">
              <w:rPr>
                <w:rFonts w:asciiTheme="minorHAnsi" w:hAnsiTheme="minorHAnsi"/>
                <w:bCs/>
                <w:sz w:val="22"/>
              </w:rPr>
              <w:t xml:space="preserve"> Minimizing signalling overhead and latency needed for initial cell setup, additional cell setup and additional cell activation for data transmission. [RAN2, RAN1, RAN4, RAN3]</w:t>
            </w:r>
          </w:p>
          <w:p w:rsidR="00B07445" w:rsidRPr="00B07445" w:rsidRDefault="00B07445" w:rsidP="00B07445">
            <w:pPr>
              <w:numPr>
                <w:ilvl w:val="1"/>
                <w:numId w:val="16"/>
              </w:numPr>
              <w:spacing w:after="0"/>
              <w:jc w:val="both"/>
              <w:rPr>
                <w:rFonts w:asciiTheme="minorHAnsi" w:hAnsiTheme="minorHAnsi"/>
                <w:bCs/>
                <w:sz w:val="22"/>
              </w:rPr>
            </w:pPr>
            <w:r w:rsidRPr="00B07445">
              <w:rPr>
                <w:rFonts w:asciiTheme="minorHAnsi" w:hAnsiTheme="minorHAnsi"/>
                <w:bCs/>
                <w:sz w:val="22"/>
              </w:rPr>
              <w:t>This objective applies to MR-DC, NR-NR DC and CA</w:t>
            </w:r>
          </w:p>
          <w:p w:rsidR="00B07445" w:rsidRPr="00B07445" w:rsidRDefault="00B07445" w:rsidP="00B07445">
            <w:pPr>
              <w:numPr>
                <w:ilvl w:val="1"/>
                <w:numId w:val="16"/>
              </w:numPr>
              <w:spacing w:after="0"/>
              <w:jc w:val="both"/>
              <w:rPr>
                <w:rFonts w:asciiTheme="minorHAnsi" w:hAnsiTheme="minorHAnsi"/>
                <w:bCs/>
                <w:sz w:val="22"/>
              </w:rPr>
            </w:pPr>
            <w:r w:rsidRPr="00B07445">
              <w:rPr>
                <w:rFonts w:asciiTheme="minorHAnsi" w:hAnsiTheme="minorHAnsi"/>
                <w:bCs/>
                <w:sz w:val="22"/>
              </w:rPr>
              <w:t>The objective should consider enhancements when starting from IDLE, INACTIVE mode and CONNECTED mode</w:t>
            </w:r>
          </w:p>
          <w:p w:rsidR="00B07445" w:rsidRPr="00B07445" w:rsidRDefault="00B07445" w:rsidP="00133E3D">
            <w:pPr>
              <w:tabs>
                <w:tab w:val="num" w:pos="2160"/>
              </w:tabs>
              <w:rPr>
                <w:rFonts w:asciiTheme="minorHAnsi" w:hAnsiTheme="minorHAnsi"/>
                <w:bCs/>
                <w:sz w:val="22"/>
              </w:rPr>
            </w:pPr>
            <w:r w:rsidRPr="00B07445">
              <w:rPr>
                <w:rFonts w:asciiTheme="minorHAnsi" w:hAnsiTheme="minorHAnsi"/>
                <w:bCs/>
                <w:sz w:val="22"/>
              </w:rPr>
              <w:t xml:space="preserve">The work on objective 2 and 3 should consider UEs in all states (i.e. IDLE, INACTIVE and CONNECTED). </w:t>
            </w:r>
          </w:p>
        </w:tc>
      </w:tr>
    </w:tbl>
    <w:p w:rsidR="00AD4B22" w:rsidRPr="001D6F4A" w:rsidRDefault="001D6F4A" w:rsidP="00F60F1F">
      <w:pPr>
        <w:spacing w:before="120" w:after="120"/>
        <w:jc w:val="both"/>
        <w:rPr>
          <w:rFonts w:asciiTheme="minorHAnsi" w:hAnsiTheme="minorHAnsi"/>
          <w:sz w:val="22"/>
          <w:szCs w:val="22"/>
        </w:rPr>
      </w:pPr>
      <w:r>
        <w:rPr>
          <w:rFonts w:asciiTheme="minorHAnsi" w:hAnsiTheme="minorHAnsi"/>
          <w:sz w:val="22"/>
          <w:szCs w:val="22"/>
        </w:rPr>
        <w:br/>
      </w:r>
      <w:r w:rsidR="00AD4B22" w:rsidRPr="001D6F4A">
        <w:rPr>
          <w:rFonts w:asciiTheme="minorHAnsi" w:hAnsiTheme="minorHAnsi"/>
          <w:sz w:val="22"/>
          <w:szCs w:val="22"/>
        </w:rPr>
        <w:t xml:space="preserve">In this contribution, </w:t>
      </w:r>
      <w:r w:rsidR="00346589" w:rsidRPr="001D6F4A">
        <w:rPr>
          <w:rFonts w:asciiTheme="minorHAnsi" w:hAnsiTheme="minorHAnsi"/>
          <w:sz w:val="22"/>
          <w:szCs w:val="22"/>
        </w:rPr>
        <w:t>we justify the necessity of ‘dormancy’ behavior</w:t>
      </w:r>
      <w:r w:rsidR="008B5285" w:rsidRPr="001D6F4A">
        <w:rPr>
          <w:rFonts w:asciiTheme="minorHAnsi" w:hAnsiTheme="minorHAnsi"/>
          <w:sz w:val="22"/>
          <w:szCs w:val="22"/>
        </w:rPr>
        <w:t xml:space="preserve"> with CSI measurement/report</w:t>
      </w:r>
      <w:r w:rsidR="00346589" w:rsidRPr="001D6F4A">
        <w:rPr>
          <w:rFonts w:asciiTheme="minorHAnsi" w:hAnsiTheme="minorHAnsi"/>
          <w:sz w:val="22"/>
          <w:szCs w:val="22"/>
        </w:rPr>
        <w:t xml:space="preserve"> and discuss how to realize it</w:t>
      </w:r>
      <w:r w:rsidR="00080AFF" w:rsidRPr="001D6F4A">
        <w:rPr>
          <w:rFonts w:asciiTheme="minorHAnsi" w:hAnsiTheme="minorHAnsi"/>
          <w:sz w:val="22"/>
          <w:szCs w:val="22"/>
        </w:rPr>
        <w:t xml:space="preserve"> for NR.</w:t>
      </w:r>
    </w:p>
    <w:p w:rsidR="00B07445" w:rsidRPr="001D6F4A" w:rsidRDefault="00B07445" w:rsidP="00F60F1F">
      <w:pPr>
        <w:spacing w:before="120" w:after="120"/>
        <w:jc w:val="both"/>
        <w:rPr>
          <w:rFonts w:asciiTheme="minorHAnsi" w:hAnsiTheme="minorHAnsi"/>
          <w:sz w:val="22"/>
          <w:szCs w:val="22"/>
        </w:rPr>
      </w:pPr>
    </w:p>
    <w:p w:rsidR="00682F63" w:rsidRPr="00B07445" w:rsidRDefault="00682F63" w:rsidP="00682F63">
      <w:pPr>
        <w:pStyle w:val="Heading1"/>
        <w:rPr>
          <w:rFonts w:asciiTheme="minorHAnsi" w:hAnsiTheme="minorHAnsi"/>
        </w:rPr>
      </w:pPr>
      <w:r w:rsidRPr="00B07445">
        <w:rPr>
          <w:rFonts w:asciiTheme="minorHAnsi" w:hAnsiTheme="minorHAnsi"/>
        </w:rPr>
        <w:t>Discussion</w:t>
      </w:r>
    </w:p>
    <w:p w:rsidR="00B929DF" w:rsidRPr="00B07445" w:rsidRDefault="00B929DF" w:rsidP="00B929DF">
      <w:pPr>
        <w:pStyle w:val="Heading2"/>
        <w:keepLines w:val="0"/>
        <w:widowControl/>
        <w:numPr>
          <w:ilvl w:val="0"/>
          <w:numId w:val="0"/>
        </w:numPr>
        <w:spacing w:before="240" w:after="60"/>
        <w:ind w:left="420" w:hanging="420"/>
        <w:rPr>
          <w:rFonts w:asciiTheme="minorHAnsi" w:eastAsia="Malgun Gothic" w:hAnsiTheme="minorHAnsi" w:cs="Arial"/>
          <w:bCs/>
          <w:iCs/>
          <w:noProof w:val="0"/>
          <w:szCs w:val="28"/>
          <w:lang w:val="en-US" w:eastAsia="ko-KR"/>
        </w:rPr>
      </w:pPr>
      <w:r w:rsidRPr="004A17FD">
        <w:rPr>
          <w:rFonts w:asciiTheme="minorHAnsi" w:eastAsia="Malgun Gothic" w:hAnsiTheme="minorHAnsi" w:cs="Arial"/>
          <w:bCs/>
          <w:iCs/>
          <w:noProof w:val="0"/>
          <w:szCs w:val="28"/>
          <w:lang w:val="en-US" w:eastAsia="ko-KR"/>
        </w:rPr>
        <w:t>2.1</w:t>
      </w:r>
      <w:r w:rsidRPr="00B07445">
        <w:rPr>
          <w:rFonts w:asciiTheme="minorHAnsi" w:eastAsia="Malgun Gothic" w:hAnsiTheme="minorHAnsi" w:cs="Arial"/>
          <w:bCs/>
          <w:iCs/>
          <w:noProof w:val="0"/>
          <w:sz w:val="28"/>
          <w:szCs w:val="28"/>
          <w:lang w:val="en-US" w:eastAsia="ko-KR"/>
        </w:rPr>
        <w:t xml:space="preserve"> </w:t>
      </w:r>
      <w:r w:rsidRPr="00B07445">
        <w:rPr>
          <w:rFonts w:asciiTheme="minorHAnsi" w:eastAsia="Malgun Gothic" w:hAnsiTheme="minorHAnsi" w:cs="Arial"/>
          <w:bCs/>
          <w:iCs/>
          <w:noProof w:val="0"/>
          <w:szCs w:val="28"/>
          <w:lang w:val="en-US" w:eastAsia="ko-KR"/>
        </w:rPr>
        <w:t xml:space="preserve">SCell ‘Dormant State’ in LTE euCA </w:t>
      </w:r>
    </w:p>
    <w:p w:rsidR="00B929DF" w:rsidRPr="00B07445" w:rsidRDefault="00B929DF" w:rsidP="00F60F1F">
      <w:pPr>
        <w:spacing w:before="120" w:after="120" w:line="276" w:lineRule="auto"/>
        <w:jc w:val="both"/>
        <w:rPr>
          <w:rFonts w:asciiTheme="minorHAnsi" w:hAnsiTheme="minorHAnsi"/>
          <w:sz w:val="22"/>
        </w:rPr>
      </w:pPr>
      <w:r w:rsidRPr="00B07445">
        <w:rPr>
          <w:rFonts w:asciiTheme="minorHAnsi" w:hAnsiTheme="minorHAnsi"/>
          <w:sz w:val="22"/>
        </w:rPr>
        <w:t>In LTE euCA, the concept of ‘dormancy’ is introduced for SCell, i.e. a new ‘Dormant SCell state’ is supported in addition to ‘activate</w:t>
      </w:r>
      <w:r w:rsidR="00A81EB1" w:rsidRPr="00B07445">
        <w:rPr>
          <w:rFonts w:asciiTheme="minorHAnsi" w:hAnsiTheme="minorHAnsi"/>
          <w:sz w:val="22"/>
        </w:rPr>
        <w:t>d</w:t>
      </w:r>
      <w:r w:rsidRPr="00B07445">
        <w:rPr>
          <w:rFonts w:asciiTheme="minorHAnsi" w:hAnsiTheme="minorHAnsi"/>
          <w:sz w:val="22"/>
        </w:rPr>
        <w:t xml:space="preserve">’ and ‘deactivated’ state.  For the SCell in dormant state, UE doesn’t monitor PDCCH and only perform period </w:t>
      </w:r>
      <w:r w:rsidR="00C87470" w:rsidRPr="00B07445">
        <w:rPr>
          <w:rFonts w:asciiTheme="minorHAnsi" w:hAnsiTheme="minorHAnsi"/>
          <w:sz w:val="22"/>
        </w:rPr>
        <w:t>CSI</w:t>
      </w:r>
      <w:r w:rsidRPr="00B07445">
        <w:rPr>
          <w:rFonts w:asciiTheme="minorHAnsi" w:hAnsiTheme="minorHAnsi"/>
          <w:sz w:val="22"/>
        </w:rPr>
        <w:t xml:space="preserve"> report sparsely.  </w:t>
      </w:r>
    </w:p>
    <w:p w:rsidR="00B929DF" w:rsidRPr="00B07445" w:rsidRDefault="00B929DF" w:rsidP="00F60F1F">
      <w:pPr>
        <w:spacing w:before="120" w:after="120" w:line="276" w:lineRule="auto"/>
        <w:jc w:val="both"/>
        <w:rPr>
          <w:rFonts w:asciiTheme="minorHAnsi" w:hAnsiTheme="minorHAnsi"/>
          <w:sz w:val="22"/>
        </w:rPr>
      </w:pPr>
      <w:r w:rsidRPr="00B07445">
        <w:rPr>
          <w:rFonts w:asciiTheme="minorHAnsi" w:hAnsiTheme="minorHAnsi"/>
          <w:sz w:val="22"/>
        </w:rPr>
        <w:t>Without dormant SCell state, the SCell should be deactivated when there is no data to be scheduled. Then the SCell will be activate</w:t>
      </w:r>
      <w:r w:rsidR="00A81EB1" w:rsidRPr="00B07445">
        <w:rPr>
          <w:rFonts w:asciiTheme="minorHAnsi" w:hAnsiTheme="minorHAnsi"/>
          <w:sz w:val="22"/>
        </w:rPr>
        <w:t>d</w:t>
      </w:r>
      <w:r w:rsidRPr="00B07445">
        <w:rPr>
          <w:rFonts w:asciiTheme="minorHAnsi" w:hAnsiTheme="minorHAnsi"/>
          <w:sz w:val="22"/>
        </w:rPr>
        <w:t xml:space="preserve"> again by MAC CE later when additional radio resources are required. The SCell activation delay from deactivated to activate</w:t>
      </w:r>
      <w:r w:rsidR="00A81EB1" w:rsidRPr="00B07445">
        <w:rPr>
          <w:rFonts w:asciiTheme="minorHAnsi" w:hAnsiTheme="minorHAnsi"/>
          <w:sz w:val="22"/>
        </w:rPr>
        <w:t>d</w:t>
      </w:r>
      <w:r w:rsidRPr="00B07445">
        <w:rPr>
          <w:rFonts w:asciiTheme="minorHAnsi" w:hAnsiTheme="minorHAnsi"/>
          <w:sz w:val="22"/>
        </w:rPr>
        <w:t xml:space="preserve"> state is long, during which UE initiates CSI measurement and sends CSI reports. The network can start scheduling on the SCell only after the initial CSI report is received. The frequent transition between activate</w:t>
      </w:r>
      <w:r w:rsidR="00A81EB1" w:rsidRPr="00B07445">
        <w:rPr>
          <w:rFonts w:asciiTheme="minorHAnsi" w:hAnsiTheme="minorHAnsi"/>
          <w:sz w:val="22"/>
        </w:rPr>
        <w:t>d</w:t>
      </w:r>
      <w:r w:rsidRPr="00B07445">
        <w:rPr>
          <w:rFonts w:asciiTheme="minorHAnsi" w:hAnsiTheme="minorHAnsi"/>
          <w:sz w:val="22"/>
        </w:rPr>
        <w:t xml:space="preserve"> state and deactivated state is not efficient to offload the bursty traffic. </w:t>
      </w:r>
    </w:p>
    <w:p w:rsidR="00B929DF" w:rsidRPr="00B07445" w:rsidRDefault="00B929DF" w:rsidP="00F60F1F">
      <w:pPr>
        <w:spacing w:before="120" w:after="120" w:line="276" w:lineRule="auto"/>
        <w:jc w:val="both"/>
        <w:rPr>
          <w:rFonts w:asciiTheme="minorHAnsi" w:hAnsiTheme="minorHAnsi"/>
          <w:sz w:val="22"/>
        </w:rPr>
      </w:pPr>
      <w:r w:rsidRPr="00B07445">
        <w:rPr>
          <w:rFonts w:asciiTheme="minorHAnsi" w:hAnsiTheme="minorHAnsi"/>
          <w:sz w:val="22"/>
        </w:rPr>
        <w:t xml:space="preserve">If the SCell is kept in dormant state, the SCell activation delay can be reduced to 8ms, since the delay for initial CSI measurement and reporting is </w:t>
      </w:r>
      <w:r w:rsidR="00B07445">
        <w:rPr>
          <w:rFonts w:asciiTheme="minorHAnsi" w:hAnsiTheme="minorHAnsi"/>
          <w:sz w:val="22"/>
        </w:rPr>
        <w:t>eliminated</w:t>
      </w:r>
      <w:r w:rsidRPr="00B07445">
        <w:rPr>
          <w:rFonts w:asciiTheme="minorHAnsi" w:hAnsiTheme="minorHAnsi"/>
          <w:sz w:val="22"/>
        </w:rPr>
        <w:t xml:space="preserve"> by continuous CSI report.  Compared with the deactivated state, more </w:t>
      </w:r>
      <w:r w:rsidRPr="00B07445">
        <w:rPr>
          <w:rFonts w:asciiTheme="minorHAnsi" w:hAnsiTheme="minorHAnsi"/>
          <w:sz w:val="22"/>
        </w:rPr>
        <w:lastRenderedPageBreak/>
        <w:t xml:space="preserve">UE power consumption is expected due to the continuous CSI measurement and report. So the resources for CSI report is configured sparsely to balance the UE power consumption. </w:t>
      </w:r>
    </w:p>
    <w:p w:rsidR="00B929DF" w:rsidRPr="00B07445" w:rsidRDefault="00B929DF" w:rsidP="00F60F1F">
      <w:pPr>
        <w:spacing w:before="120" w:after="120" w:line="276" w:lineRule="auto"/>
        <w:jc w:val="both"/>
        <w:rPr>
          <w:rFonts w:asciiTheme="minorHAnsi" w:hAnsiTheme="minorHAnsi"/>
          <w:b/>
          <w:sz w:val="22"/>
        </w:rPr>
      </w:pPr>
      <w:r w:rsidRPr="001D6F4A">
        <w:rPr>
          <w:rFonts w:asciiTheme="minorHAnsi" w:hAnsiTheme="minorHAnsi"/>
          <w:b/>
          <w:i/>
          <w:sz w:val="22"/>
        </w:rPr>
        <w:t>Observation 1</w:t>
      </w:r>
      <w:r w:rsidRPr="00B07445">
        <w:rPr>
          <w:rFonts w:asciiTheme="minorHAnsi" w:hAnsiTheme="minorHAnsi"/>
          <w:b/>
          <w:sz w:val="22"/>
        </w:rPr>
        <w:t xml:space="preserve">: The dormant state in LTE euCA can help to reduce the SCell activation delay by continuous CSI measurement and reporting. UE power consumption can be balanced by sparse CSI resource allocation.  </w:t>
      </w:r>
    </w:p>
    <w:p w:rsidR="004A17FD" w:rsidRPr="004A17FD" w:rsidRDefault="004A17FD" w:rsidP="004A17FD">
      <w:pPr>
        <w:pStyle w:val="Heading2"/>
        <w:keepLines w:val="0"/>
        <w:widowControl/>
        <w:numPr>
          <w:ilvl w:val="0"/>
          <w:numId w:val="0"/>
        </w:numPr>
        <w:spacing w:before="240" w:after="60"/>
        <w:ind w:left="420" w:hanging="420"/>
        <w:rPr>
          <w:rFonts w:asciiTheme="minorHAnsi" w:eastAsia="Malgun Gothic" w:hAnsiTheme="minorHAnsi" w:cs="Arial"/>
          <w:bCs/>
          <w:iCs/>
          <w:noProof w:val="0"/>
          <w:szCs w:val="28"/>
          <w:lang w:val="en-US" w:eastAsia="ko-KR"/>
        </w:rPr>
      </w:pPr>
      <w:r w:rsidRPr="004A17FD">
        <w:rPr>
          <w:rFonts w:asciiTheme="minorHAnsi" w:eastAsia="Malgun Gothic" w:hAnsiTheme="minorHAnsi" w:cs="Arial"/>
          <w:bCs/>
          <w:iCs/>
          <w:noProof w:val="0"/>
          <w:szCs w:val="28"/>
          <w:lang w:val="en-US" w:eastAsia="ko-KR"/>
        </w:rPr>
        <w:t>2.</w:t>
      </w:r>
      <w:r>
        <w:rPr>
          <w:rFonts w:asciiTheme="minorHAnsi" w:eastAsia="Malgun Gothic" w:hAnsiTheme="minorHAnsi" w:cs="Arial"/>
          <w:bCs/>
          <w:iCs/>
          <w:noProof w:val="0"/>
          <w:szCs w:val="28"/>
          <w:lang w:val="en-US" w:eastAsia="ko-KR"/>
        </w:rPr>
        <w:t xml:space="preserve">2 </w:t>
      </w:r>
      <w:r w:rsidR="00B929DF" w:rsidRPr="00B07445">
        <w:rPr>
          <w:rFonts w:asciiTheme="minorHAnsi" w:eastAsia="Malgun Gothic" w:hAnsiTheme="minorHAnsi" w:cs="Arial"/>
          <w:bCs/>
          <w:iCs/>
          <w:noProof w:val="0"/>
          <w:szCs w:val="28"/>
          <w:lang w:val="en-US" w:eastAsia="ko-KR"/>
        </w:rPr>
        <w:t>SCell Activation Delay in NR</w:t>
      </w:r>
    </w:p>
    <w:p w:rsidR="00F82517" w:rsidRPr="00B07445" w:rsidRDefault="00725026" w:rsidP="00F60F1F">
      <w:pPr>
        <w:spacing w:before="120" w:after="120"/>
        <w:jc w:val="both"/>
        <w:rPr>
          <w:rFonts w:asciiTheme="minorHAnsi" w:hAnsiTheme="minorHAnsi"/>
          <w:sz w:val="22"/>
          <w:lang w:eastAsia="ko-KR"/>
        </w:rPr>
      </w:pPr>
      <w:r w:rsidRPr="00B07445">
        <w:rPr>
          <w:rFonts w:asciiTheme="minorHAnsi" w:hAnsiTheme="minorHAnsi"/>
          <w:sz w:val="22"/>
          <w:lang w:eastAsia="ko-KR"/>
        </w:rPr>
        <w:t xml:space="preserve">In Rel-16 DC/CA enhancement, early measurement is supported, which can decrease the overall DC/CA setup latency dramatically, since the measurement can be performed earlier before UE transition from IDLE/INACTIVE to CONNECTED. </w:t>
      </w:r>
    </w:p>
    <w:p w:rsidR="00725026" w:rsidRPr="00B07445" w:rsidRDefault="00725026" w:rsidP="00F60F1F">
      <w:pPr>
        <w:spacing w:before="120" w:after="120"/>
        <w:jc w:val="both"/>
        <w:rPr>
          <w:rFonts w:asciiTheme="minorHAnsi" w:hAnsiTheme="minorHAnsi"/>
          <w:sz w:val="22"/>
        </w:rPr>
      </w:pPr>
      <w:r w:rsidRPr="00B07445">
        <w:rPr>
          <w:rFonts w:asciiTheme="minorHAnsi" w:hAnsiTheme="minorHAnsi"/>
          <w:sz w:val="22"/>
          <w:lang w:eastAsia="ko-KR"/>
        </w:rPr>
        <w:t xml:space="preserve">In RAN2#105 meeting, RAN2 further agreed that </w:t>
      </w:r>
      <w:r w:rsidRPr="00B07445">
        <w:rPr>
          <w:rFonts w:asciiTheme="minorHAnsi" w:hAnsiTheme="minorHAnsi"/>
          <w:sz w:val="22"/>
        </w:rPr>
        <w:t xml:space="preserve">the configured SCells (MCG and SCG) can be configured in </w:t>
      </w:r>
      <w:r w:rsidR="00B929DF" w:rsidRPr="00B07445">
        <w:rPr>
          <w:rFonts w:asciiTheme="minorHAnsi" w:hAnsiTheme="minorHAnsi"/>
          <w:sz w:val="22"/>
        </w:rPr>
        <w:t>deactivated or activate</w:t>
      </w:r>
      <w:r w:rsidR="00A81EB1" w:rsidRPr="00B07445">
        <w:rPr>
          <w:rFonts w:asciiTheme="minorHAnsi" w:hAnsiTheme="minorHAnsi"/>
          <w:sz w:val="22"/>
        </w:rPr>
        <w:t>d</w:t>
      </w:r>
      <w:r w:rsidRPr="00B07445">
        <w:rPr>
          <w:rFonts w:asciiTheme="minorHAnsi" w:hAnsiTheme="minorHAnsi"/>
          <w:sz w:val="22"/>
        </w:rPr>
        <w:t xml:space="preserve"> state by RRC upon addition or after a handover.  It can further reduce the </w:t>
      </w:r>
      <w:r w:rsidR="003D7CB8" w:rsidRPr="00B07445">
        <w:rPr>
          <w:rFonts w:asciiTheme="minorHAnsi" w:hAnsiTheme="minorHAnsi"/>
          <w:sz w:val="22"/>
        </w:rPr>
        <w:t xml:space="preserve">latency for initial SCell activation by skipping </w:t>
      </w:r>
      <w:r w:rsidR="00C87470" w:rsidRPr="00B07445">
        <w:rPr>
          <w:rFonts w:asciiTheme="minorHAnsi" w:hAnsiTheme="minorHAnsi"/>
          <w:sz w:val="22"/>
        </w:rPr>
        <w:t xml:space="preserve">the </w:t>
      </w:r>
      <w:r w:rsidR="003D7CB8" w:rsidRPr="00B07445">
        <w:rPr>
          <w:rFonts w:asciiTheme="minorHAnsi" w:hAnsiTheme="minorHAnsi"/>
          <w:sz w:val="22"/>
        </w:rPr>
        <w:t xml:space="preserve">reception of the MAC CE for SCell activation. </w:t>
      </w:r>
    </w:p>
    <w:p w:rsidR="000472BD" w:rsidRPr="00B07445" w:rsidRDefault="003D7CB8" w:rsidP="00F60F1F">
      <w:pPr>
        <w:spacing w:before="120" w:after="120"/>
        <w:jc w:val="both"/>
        <w:rPr>
          <w:rFonts w:asciiTheme="minorHAnsi" w:hAnsiTheme="minorHAnsi"/>
          <w:sz w:val="22"/>
        </w:rPr>
      </w:pPr>
      <w:r w:rsidRPr="00B07445">
        <w:rPr>
          <w:rFonts w:asciiTheme="minorHAnsi" w:hAnsiTheme="minorHAnsi"/>
          <w:sz w:val="22"/>
        </w:rPr>
        <w:t xml:space="preserve">Although early measurement and direct SCell state configuration can reduce the overall latency of </w:t>
      </w:r>
      <w:r w:rsidR="00C87470" w:rsidRPr="00B07445">
        <w:rPr>
          <w:rFonts w:asciiTheme="minorHAnsi" w:hAnsiTheme="minorHAnsi"/>
          <w:sz w:val="22"/>
        </w:rPr>
        <w:t>initial DC/CA setup</w:t>
      </w:r>
      <w:r w:rsidRPr="00B07445">
        <w:rPr>
          <w:rFonts w:asciiTheme="minorHAnsi" w:hAnsiTheme="minorHAnsi"/>
          <w:sz w:val="22"/>
        </w:rPr>
        <w:t xml:space="preserve">, those methods can’t help to reduce </w:t>
      </w:r>
      <w:r w:rsidR="000472BD" w:rsidRPr="00B07445">
        <w:rPr>
          <w:rFonts w:asciiTheme="minorHAnsi" w:hAnsiTheme="minorHAnsi"/>
          <w:sz w:val="22"/>
        </w:rPr>
        <w:t>SCell a</w:t>
      </w:r>
      <w:bookmarkStart w:id="2" w:name="_GoBack"/>
      <w:bookmarkEnd w:id="2"/>
      <w:r w:rsidR="000472BD" w:rsidRPr="00B07445">
        <w:rPr>
          <w:rFonts w:asciiTheme="minorHAnsi" w:hAnsiTheme="minorHAnsi"/>
          <w:sz w:val="22"/>
        </w:rPr>
        <w:t xml:space="preserve">ctivation </w:t>
      </w:r>
      <w:r w:rsidR="00F311EA" w:rsidRPr="00B07445">
        <w:rPr>
          <w:rFonts w:asciiTheme="minorHAnsi" w:hAnsiTheme="minorHAnsi"/>
          <w:sz w:val="22"/>
        </w:rPr>
        <w:t>delay</w:t>
      </w:r>
      <w:r w:rsidR="000472BD" w:rsidRPr="00B07445">
        <w:rPr>
          <w:rFonts w:asciiTheme="minorHAnsi" w:hAnsiTheme="minorHAnsi"/>
          <w:sz w:val="22"/>
        </w:rPr>
        <w:t xml:space="preserve"> in </w:t>
      </w:r>
      <w:r w:rsidRPr="00B07445">
        <w:rPr>
          <w:rFonts w:asciiTheme="minorHAnsi" w:hAnsiTheme="minorHAnsi"/>
          <w:sz w:val="22"/>
        </w:rPr>
        <w:t xml:space="preserve">the </w:t>
      </w:r>
      <w:r w:rsidR="004A17FD">
        <w:rPr>
          <w:rFonts w:asciiTheme="minorHAnsi" w:hAnsiTheme="minorHAnsi"/>
          <w:sz w:val="22"/>
        </w:rPr>
        <w:t>subsequent</w:t>
      </w:r>
      <w:r w:rsidR="000472BD" w:rsidRPr="00B07445">
        <w:rPr>
          <w:rFonts w:asciiTheme="minorHAnsi" w:hAnsiTheme="minorHAnsi"/>
          <w:sz w:val="22"/>
        </w:rPr>
        <w:t xml:space="preserve"> SCell state transitions from deactivated to activate</w:t>
      </w:r>
      <w:r w:rsidR="00A81EB1" w:rsidRPr="00B07445">
        <w:rPr>
          <w:rFonts w:asciiTheme="minorHAnsi" w:hAnsiTheme="minorHAnsi"/>
          <w:sz w:val="22"/>
        </w:rPr>
        <w:t>d</w:t>
      </w:r>
      <w:r w:rsidR="000472BD" w:rsidRPr="00B07445">
        <w:rPr>
          <w:rFonts w:asciiTheme="minorHAnsi" w:hAnsiTheme="minorHAnsi"/>
          <w:sz w:val="22"/>
        </w:rPr>
        <w:t xml:space="preserve"> state. </w:t>
      </w:r>
    </w:p>
    <w:p w:rsidR="003D7CB8" w:rsidRPr="00B07445" w:rsidRDefault="000472BD" w:rsidP="00F60F1F">
      <w:pPr>
        <w:spacing w:before="120" w:after="120"/>
        <w:jc w:val="both"/>
        <w:rPr>
          <w:rFonts w:asciiTheme="minorHAnsi" w:hAnsiTheme="minorHAnsi"/>
          <w:b/>
          <w:sz w:val="22"/>
          <w:lang w:eastAsia="ko-KR"/>
        </w:rPr>
      </w:pPr>
      <w:r w:rsidRPr="001D6F4A">
        <w:rPr>
          <w:rFonts w:asciiTheme="minorHAnsi" w:hAnsiTheme="minorHAnsi"/>
          <w:b/>
          <w:i/>
          <w:sz w:val="22"/>
          <w:lang w:eastAsia="ko-KR"/>
        </w:rPr>
        <w:t xml:space="preserve">Observation </w:t>
      </w:r>
      <w:r w:rsidR="00C6185E" w:rsidRPr="001D6F4A">
        <w:rPr>
          <w:rFonts w:asciiTheme="minorHAnsi" w:hAnsiTheme="minorHAnsi"/>
          <w:b/>
          <w:i/>
          <w:sz w:val="22"/>
          <w:lang w:eastAsia="ko-KR"/>
        </w:rPr>
        <w:t>2</w:t>
      </w:r>
      <w:r w:rsidRPr="00B07445">
        <w:rPr>
          <w:rFonts w:asciiTheme="minorHAnsi" w:hAnsiTheme="minorHAnsi"/>
          <w:b/>
          <w:sz w:val="22"/>
          <w:lang w:eastAsia="ko-KR"/>
        </w:rPr>
        <w:t xml:space="preserve">: After </w:t>
      </w:r>
      <w:r w:rsidR="00C87470" w:rsidRPr="00B07445">
        <w:rPr>
          <w:rFonts w:asciiTheme="minorHAnsi" w:hAnsiTheme="minorHAnsi"/>
          <w:b/>
          <w:sz w:val="22"/>
          <w:lang w:eastAsia="ko-KR"/>
        </w:rPr>
        <w:t>the initial DC/CA</w:t>
      </w:r>
      <w:r w:rsidRPr="00B07445">
        <w:rPr>
          <w:rFonts w:asciiTheme="minorHAnsi" w:hAnsiTheme="minorHAnsi"/>
          <w:b/>
          <w:sz w:val="22"/>
          <w:lang w:eastAsia="ko-KR"/>
        </w:rPr>
        <w:t xml:space="preserve"> setup and</w:t>
      </w:r>
      <w:r w:rsidR="00C87470" w:rsidRPr="00B07445">
        <w:rPr>
          <w:rFonts w:asciiTheme="minorHAnsi" w:hAnsiTheme="minorHAnsi"/>
          <w:b/>
          <w:sz w:val="22"/>
          <w:lang w:eastAsia="ko-KR"/>
        </w:rPr>
        <w:t xml:space="preserve"> SCell</w:t>
      </w:r>
      <w:r w:rsidRPr="00B07445">
        <w:rPr>
          <w:rFonts w:asciiTheme="minorHAnsi" w:hAnsiTheme="minorHAnsi"/>
          <w:b/>
          <w:sz w:val="22"/>
          <w:lang w:eastAsia="ko-KR"/>
        </w:rPr>
        <w:t xml:space="preserve"> activation, early measurement and direct SCell state configuration can’t help to reduce SCell activation latency </w:t>
      </w:r>
      <w:r w:rsidRPr="00B07445">
        <w:rPr>
          <w:rFonts w:asciiTheme="minorHAnsi" w:hAnsiTheme="minorHAnsi"/>
          <w:b/>
          <w:sz w:val="22"/>
        </w:rPr>
        <w:t xml:space="preserve">in the </w:t>
      </w:r>
      <w:r w:rsidR="004A17FD">
        <w:rPr>
          <w:rFonts w:asciiTheme="minorHAnsi" w:hAnsiTheme="minorHAnsi"/>
          <w:b/>
          <w:sz w:val="22"/>
        </w:rPr>
        <w:t>subsequent</w:t>
      </w:r>
      <w:r w:rsidRPr="00B07445">
        <w:rPr>
          <w:rFonts w:asciiTheme="minorHAnsi" w:hAnsiTheme="minorHAnsi"/>
          <w:b/>
          <w:sz w:val="22"/>
        </w:rPr>
        <w:t xml:space="preserve"> SCell state transitions from deactivated to activate</w:t>
      </w:r>
      <w:r w:rsidR="00A81EB1" w:rsidRPr="00B07445">
        <w:rPr>
          <w:rFonts w:asciiTheme="minorHAnsi" w:hAnsiTheme="minorHAnsi"/>
          <w:b/>
          <w:sz w:val="22"/>
        </w:rPr>
        <w:t>d</w:t>
      </w:r>
      <w:r w:rsidRPr="00B07445">
        <w:rPr>
          <w:rFonts w:asciiTheme="minorHAnsi" w:hAnsiTheme="minorHAnsi"/>
          <w:b/>
          <w:sz w:val="22"/>
        </w:rPr>
        <w:t xml:space="preserve"> state.</w:t>
      </w:r>
    </w:p>
    <w:p w:rsidR="00725026" w:rsidRPr="00B07445" w:rsidRDefault="00725026" w:rsidP="00F60F1F">
      <w:pPr>
        <w:spacing w:before="120" w:after="120"/>
        <w:jc w:val="both"/>
        <w:rPr>
          <w:rFonts w:asciiTheme="minorHAnsi" w:hAnsiTheme="minorHAnsi"/>
          <w:sz w:val="22"/>
          <w:lang w:eastAsia="ko-KR"/>
        </w:rPr>
      </w:pPr>
      <w:r w:rsidRPr="00B07445">
        <w:rPr>
          <w:rFonts w:asciiTheme="minorHAnsi" w:hAnsiTheme="minorHAnsi"/>
          <w:sz w:val="22"/>
          <w:lang w:eastAsia="ko-KR"/>
        </w:rPr>
        <w:t xml:space="preserve">The SCell activation </w:t>
      </w:r>
      <w:r w:rsidR="00F311EA" w:rsidRPr="00B07445">
        <w:rPr>
          <w:rFonts w:asciiTheme="minorHAnsi" w:hAnsiTheme="minorHAnsi"/>
          <w:sz w:val="22"/>
          <w:lang w:eastAsia="ko-KR"/>
        </w:rPr>
        <w:t>delay</w:t>
      </w:r>
      <w:r w:rsidRPr="00B07445">
        <w:rPr>
          <w:rFonts w:asciiTheme="minorHAnsi" w:hAnsiTheme="minorHAnsi"/>
          <w:sz w:val="22"/>
          <w:lang w:eastAsia="ko-KR"/>
        </w:rPr>
        <w:t xml:space="preserve"> is illustrated in Figure 1. </w:t>
      </w:r>
    </w:p>
    <w:p w:rsidR="00725026" w:rsidRPr="00B07445" w:rsidRDefault="00241E1A" w:rsidP="00F60F1F">
      <w:pPr>
        <w:jc w:val="center"/>
        <w:rPr>
          <w:rFonts w:asciiTheme="minorHAnsi" w:hAnsiTheme="minorHAnsi"/>
          <w:sz w:val="22"/>
        </w:rPr>
      </w:pPr>
      <w:r w:rsidRPr="00B07445">
        <w:rPr>
          <w:rFonts w:asciiTheme="minorHAnsi" w:hAnsiTheme="minorHAnsi"/>
          <w:sz w:val="22"/>
        </w:rPr>
        <w:object w:dxaOrig="9744" w:dyaOrig="2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5pt;height:90.2pt" o:ole="">
            <v:imagedata r:id="rId8" o:title=""/>
          </v:shape>
          <o:OLEObject Type="Embed" ProgID="Visio.Drawing.15" ShapeID="_x0000_i1025" DrawAspect="Content" ObjectID="_1615395530" r:id="rId9"/>
        </w:object>
      </w:r>
    </w:p>
    <w:p w:rsidR="00725026" w:rsidRPr="00B07445" w:rsidRDefault="00725026" w:rsidP="00F60F1F">
      <w:pPr>
        <w:jc w:val="center"/>
        <w:rPr>
          <w:rFonts w:asciiTheme="minorHAnsi" w:hAnsiTheme="minorHAnsi"/>
          <w:b/>
          <w:sz w:val="22"/>
          <w:lang w:eastAsia="ko-KR"/>
        </w:rPr>
      </w:pPr>
      <w:r w:rsidRPr="00B07445">
        <w:rPr>
          <w:rFonts w:asciiTheme="minorHAnsi" w:hAnsiTheme="minorHAnsi"/>
          <w:b/>
          <w:sz w:val="22"/>
        </w:rPr>
        <w:t xml:space="preserve">Figure 1 SCell Activation </w:t>
      </w:r>
      <w:r w:rsidR="00F311EA" w:rsidRPr="00B07445">
        <w:rPr>
          <w:rFonts w:asciiTheme="minorHAnsi" w:hAnsiTheme="minorHAnsi"/>
          <w:b/>
          <w:sz w:val="22"/>
        </w:rPr>
        <w:t>Delay</w:t>
      </w:r>
    </w:p>
    <w:p w:rsidR="00725026" w:rsidRPr="00B07445" w:rsidRDefault="00725026" w:rsidP="00F60F1F">
      <w:pPr>
        <w:spacing w:before="120" w:after="120" w:line="276" w:lineRule="auto"/>
        <w:jc w:val="both"/>
        <w:rPr>
          <w:rFonts w:asciiTheme="minorHAnsi" w:hAnsiTheme="minorHAnsi"/>
          <w:sz w:val="22"/>
        </w:rPr>
      </w:pPr>
      <w:r w:rsidRPr="00B07445">
        <w:rPr>
          <w:rFonts w:asciiTheme="minorHAnsi" w:hAnsiTheme="minorHAnsi"/>
          <w:sz w:val="22"/>
        </w:rPr>
        <w:t>The SCell activation delay includes following elements:</w:t>
      </w:r>
    </w:p>
    <w:p w:rsidR="00725026" w:rsidRPr="00B07445" w:rsidRDefault="00B929DF" w:rsidP="00F60F1F">
      <w:pPr>
        <w:pStyle w:val="ListParagraph"/>
        <w:numPr>
          <w:ilvl w:val="0"/>
          <w:numId w:val="13"/>
        </w:numPr>
        <w:spacing w:before="120" w:after="120" w:line="276" w:lineRule="auto"/>
        <w:jc w:val="both"/>
        <w:rPr>
          <w:rFonts w:asciiTheme="minorHAnsi" w:hAnsiTheme="minorHAnsi"/>
          <w:sz w:val="22"/>
        </w:rPr>
      </w:pPr>
      <w:r w:rsidRPr="00B07445">
        <w:rPr>
          <w:rFonts w:asciiTheme="minorHAnsi" w:hAnsiTheme="minorHAnsi"/>
          <w:sz w:val="22"/>
        </w:rPr>
        <w:t xml:space="preserve">Timing between DL data transmission and acknowledgement </w:t>
      </w:r>
      <w:r w:rsidR="00725026" w:rsidRPr="00B07445">
        <w:rPr>
          <w:rFonts w:asciiTheme="minorHAnsi" w:hAnsiTheme="minorHAnsi"/>
          <w:sz w:val="22"/>
        </w:rPr>
        <w:t>(T</w:t>
      </w:r>
      <w:r w:rsidR="00725026" w:rsidRPr="00B07445">
        <w:rPr>
          <w:rFonts w:asciiTheme="minorHAnsi" w:hAnsiTheme="minorHAnsi"/>
          <w:sz w:val="22"/>
          <w:vertAlign w:val="subscript"/>
        </w:rPr>
        <w:t>HARQ</w:t>
      </w:r>
      <w:r w:rsidR="00725026" w:rsidRPr="00B07445">
        <w:rPr>
          <w:rFonts w:asciiTheme="minorHAnsi" w:hAnsiTheme="minorHAnsi"/>
          <w:sz w:val="22"/>
        </w:rPr>
        <w:t xml:space="preserve">), </w:t>
      </w:r>
    </w:p>
    <w:p w:rsidR="00725026" w:rsidRPr="00B07445" w:rsidRDefault="00725026" w:rsidP="00F60F1F">
      <w:pPr>
        <w:pStyle w:val="ListParagraph"/>
        <w:numPr>
          <w:ilvl w:val="0"/>
          <w:numId w:val="13"/>
        </w:numPr>
        <w:spacing w:before="120" w:after="120" w:line="276" w:lineRule="auto"/>
        <w:jc w:val="both"/>
        <w:rPr>
          <w:rFonts w:asciiTheme="minorHAnsi" w:hAnsiTheme="minorHAnsi"/>
          <w:sz w:val="22"/>
        </w:rPr>
      </w:pPr>
      <w:r w:rsidRPr="00B07445">
        <w:rPr>
          <w:rFonts w:asciiTheme="minorHAnsi" w:hAnsiTheme="minorHAnsi"/>
          <w:sz w:val="22"/>
        </w:rPr>
        <w:t>SCell activation delay (T</w:t>
      </w:r>
      <w:r w:rsidRPr="00B07445">
        <w:rPr>
          <w:rFonts w:asciiTheme="minorHAnsi" w:hAnsiTheme="minorHAnsi"/>
          <w:sz w:val="22"/>
          <w:vertAlign w:val="subscript"/>
        </w:rPr>
        <w:t>activation_time</w:t>
      </w:r>
      <w:r w:rsidRPr="00B07445">
        <w:rPr>
          <w:rFonts w:asciiTheme="minorHAnsi" w:hAnsiTheme="minorHAnsi"/>
          <w:sz w:val="22"/>
        </w:rPr>
        <w:t>): It consists of the time duration for RF preparation, ACG tuning, cell search, time</w:t>
      </w:r>
      <w:r w:rsidR="001D6F4A">
        <w:rPr>
          <w:rFonts w:asciiTheme="minorHAnsi" w:hAnsiTheme="minorHAnsi"/>
          <w:sz w:val="22"/>
        </w:rPr>
        <w:t>/frequency</w:t>
      </w:r>
      <w:r w:rsidRPr="00B07445">
        <w:rPr>
          <w:rFonts w:asciiTheme="minorHAnsi" w:hAnsiTheme="minorHAnsi"/>
          <w:sz w:val="22"/>
        </w:rPr>
        <w:t xml:space="preserve"> tracking as well as the extra margin for post-processing.</w:t>
      </w:r>
    </w:p>
    <w:p w:rsidR="00725026" w:rsidRPr="00B07445" w:rsidRDefault="00725026" w:rsidP="00F60F1F">
      <w:pPr>
        <w:pStyle w:val="ListParagraph"/>
        <w:numPr>
          <w:ilvl w:val="0"/>
          <w:numId w:val="13"/>
        </w:numPr>
        <w:spacing w:before="120" w:after="120" w:line="276" w:lineRule="auto"/>
        <w:jc w:val="both"/>
        <w:rPr>
          <w:rFonts w:asciiTheme="minorHAnsi" w:hAnsiTheme="minorHAnsi"/>
          <w:sz w:val="22"/>
        </w:rPr>
      </w:pPr>
      <w:r w:rsidRPr="00B07445">
        <w:rPr>
          <w:rFonts w:asciiTheme="minorHAnsi" w:hAnsiTheme="minorHAnsi"/>
          <w:sz w:val="22"/>
        </w:rPr>
        <w:t>CSI reporting delay (T</w:t>
      </w:r>
      <w:r w:rsidRPr="00B07445">
        <w:rPr>
          <w:rFonts w:asciiTheme="minorHAnsi" w:hAnsiTheme="minorHAnsi"/>
          <w:sz w:val="22"/>
          <w:vertAlign w:val="subscript"/>
        </w:rPr>
        <w:t>CSI_reporting</w:t>
      </w:r>
      <w:r w:rsidRPr="00B07445">
        <w:rPr>
          <w:rFonts w:asciiTheme="minorHAnsi" w:hAnsiTheme="minorHAnsi"/>
          <w:sz w:val="22"/>
        </w:rPr>
        <w:t xml:space="preserve">). </w:t>
      </w:r>
    </w:p>
    <w:p w:rsidR="00B929DF" w:rsidRPr="00B07445" w:rsidRDefault="00B929DF" w:rsidP="00F60F1F">
      <w:pPr>
        <w:spacing w:before="120" w:after="120"/>
        <w:jc w:val="both"/>
        <w:rPr>
          <w:rFonts w:asciiTheme="minorHAnsi" w:hAnsiTheme="minorHAnsi"/>
          <w:b/>
          <w:sz w:val="22"/>
          <w:lang w:eastAsia="ko-KR"/>
        </w:rPr>
      </w:pPr>
      <w:r w:rsidRPr="001D6F4A">
        <w:rPr>
          <w:rFonts w:asciiTheme="minorHAnsi" w:hAnsiTheme="minorHAnsi"/>
          <w:b/>
          <w:i/>
          <w:sz w:val="22"/>
          <w:lang w:eastAsia="ko-KR"/>
        </w:rPr>
        <w:t xml:space="preserve">Observation </w:t>
      </w:r>
      <w:r w:rsidR="00C6185E" w:rsidRPr="001D6F4A">
        <w:rPr>
          <w:rFonts w:asciiTheme="minorHAnsi" w:hAnsiTheme="minorHAnsi"/>
          <w:b/>
          <w:i/>
          <w:sz w:val="22"/>
          <w:lang w:eastAsia="ko-KR"/>
        </w:rPr>
        <w:t>3</w:t>
      </w:r>
      <w:r w:rsidRPr="00B07445">
        <w:rPr>
          <w:rFonts w:asciiTheme="minorHAnsi" w:hAnsiTheme="minorHAnsi"/>
          <w:b/>
          <w:sz w:val="22"/>
          <w:lang w:eastAsia="ko-KR"/>
        </w:rPr>
        <w:t>: In NR, the SCell activation delay consists of MAC CE decoding for HARQ ACK, SCell activation delay for RF preparation, ACG tuning, cell search, time</w:t>
      </w:r>
      <w:r w:rsidR="001D6F4A">
        <w:rPr>
          <w:rFonts w:asciiTheme="minorHAnsi" w:hAnsiTheme="minorHAnsi"/>
          <w:b/>
          <w:sz w:val="22"/>
          <w:lang w:eastAsia="ko-KR"/>
        </w:rPr>
        <w:t>/frequency</w:t>
      </w:r>
      <w:r w:rsidRPr="00B07445">
        <w:rPr>
          <w:rFonts w:asciiTheme="minorHAnsi" w:hAnsiTheme="minorHAnsi"/>
          <w:b/>
          <w:sz w:val="22"/>
          <w:lang w:eastAsia="ko-KR"/>
        </w:rPr>
        <w:t xml:space="preserve"> tracking etc. and CSI reporting delay. </w:t>
      </w:r>
    </w:p>
    <w:p w:rsidR="00725026" w:rsidRPr="00B07445" w:rsidRDefault="00725026" w:rsidP="00F60F1F">
      <w:pPr>
        <w:spacing w:before="120" w:after="120" w:line="276" w:lineRule="auto"/>
        <w:jc w:val="both"/>
        <w:rPr>
          <w:rFonts w:asciiTheme="minorHAnsi" w:hAnsiTheme="minorHAnsi"/>
          <w:sz w:val="22"/>
        </w:rPr>
      </w:pPr>
      <w:r w:rsidRPr="00B07445">
        <w:rPr>
          <w:rFonts w:asciiTheme="minorHAnsi" w:hAnsiTheme="minorHAnsi"/>
          <w:sz w:val="22"/>
        </w:rPr>
        <w:t xml:space="preserve">In NR, the SCell activation delay is mainly determined by N times of SMTC periodicity. For FR1, N equals to 1 or 2 for the cases that the SCell is known and unknown respectively. For FR2, N has not been completely decided for all cases. CSI reporting delay mainly consider the time duration for CSI measurement, processing and waiting for the first available UL resource. </w:t>
      </w:r>
    </w:p>
    <w:p w:rsidR="00725026" w:rsidRPr="00B07445" w:rsidRDefault="00725026" w:rsidP="00F60F1F">
      <w:pPr>
        <w:spacing w:before="120" w:after="120" w:line="276" w:lineRule="auto"/>
        <w:jc w:val="both"/>
        <w:rPr>
          <w:rFonts w:asciiTheme="minorHAnsi" w:hAnsiTheme="minorHAnsi"/>
          <w:sz w:val="22"/>
        </w:rPr>
      </w:pPr>
      <w:r w:rsidRPr="00B07445">
        <w:rPr>
          <w:rFonts w:asciiTheme="minorHAnsi" w:hAnsiTheme="minorHAnsi"/>
          <w:sz w:val="22"/>
        </w:rPr>
        <w:lastRenderedPageBreak/>
        <w:t xml:space="preserve">In LTE the SCell activation delay is fixed, which is 24ms or 34ms depending on whether the prior SCell measurements are available or not. In NR, the SCell activation delay is variable, determined by SMTC periodicity, FR1 or FR2, as well as the different scenarios, which can be much longer than the delay in LTE. Taking FR1 with SMTC periodicity of 20ms as example, if the SCell is known, the SCell activation delay can be as long as 85ms. </w:t>
      </w:r>
    </w:p>
    <w:p w:rsidR="00725026" w:rsidRPr="00B07445" w:rsidRDefault="00725026" w:rsidP="00F60F1F">
      <w:pPr>
        <w:spacing w:before="120" w:after="120" w:line="276" w:lineRule="auto"/>
        <w:jc w:val="both"/>
        <w:rPr>
          <w:rFonts w:asciiTheme="minorHAnsi" w:hAnsiTheme="minorHAnsi"/>
          <w:b/>
          <w:sz w:val="22"/>
        </w:rPr>
      </w:pPr>
      <w:r w:rsidRPr="001D6F4A">
        <w:rPr>
          <w:rFonts w:asciiTheme="minorHAnsi" w:hAnsiTheme="minorHAnsi"/>
          <w:b/>
          <w:i/>
          <w:sz w:val="22"/>
        </w:rPr>
        <w:t xml:space="preserve">Observation </w:t>
      </w:r>
      <w:r w:rsidR="00C6185E" w:rsidRPr="001D6F4A">
        <w:rPr>
          <w:rFonts w:asciiTheme="minorHAnsi" w:hAnsiTheme="minorHAnsi"/>
          <w:b/>
          <w:i/>
          <w:sz w:val="22"/>
        </w:rPr>
        <w:t>4</w:t>
      </w:r>
      <w:r w:rsidRPr="00B07445">
        <w:rPr>
          <w:rFonts w:asciiTheme="minorHAnsi" w:hAnsiTheme="minorHAnsi"/>
          <w:b/>
          <w:sz w:val="22"/>
        </w:rPr>
        <w:t xml:space="preserve">:  In NR, the SCell activation </w:t>
      </w:r>
      <w:r w:rsidR="00F82517" w:rsidRPr="00B07445">
        <w:rPr>
          <w:rFonts w:asciiTheme="minorHAnsi" w:hAnsiTheme="minorHAnsi"/>
          <w:b/>
          <w:sz w:val="22"/>
        </w:rPr>
        <w:t>delay</w:t>
      </w:r>
      <w:r w:rsidRPr="00B07445">
        <w:rPr>
          <w:rFonts w:asciiTheme="minorHAnsi" w:hAnsiTheme="minorHAnsi"/>
          <w:b/>
          <w:sz w:val="22"/>
        </w:rPr>
        <w:t xml:space="preserve"> is variable and can be muc</w:t>
      </w:r>
      <w:r w:rsidR="00F82517" w:rsidRPr="00B07445">
        <w:rPr>
          <w:rFonts w:asciiTheme="minorHAnsi" w:hAnsiTheme="minorHAnsi"/>
          <w:b/>
          <w:sz w:val="22"/>
        </w:rPr>
        <w:t xml:space="preserve">h longer than the delay in LTE in certain scenarios. </w:t>
      </w:r>
    </w:p>
    <w:p w:rsidR="00B929DF" w:rsidRPr="00B07445" w:rsidRDefault="00F311EA" w:rsidP="00B929DF">
      <w:pPr>
        <w:pStyle w:val="Heading2"/>
        <w:keepLines w:val="0"/>
        <w:widowControl/>
        <w:numPr>
          <w:ilvl w:val="0"/>
          <w:numId w:val="0"/>
        </w:numPr>
        <w:spacing w:before="240" w:after="60"/>
        <w:ind w:left="420" w:hanging="420"/>
        <w:rPr>
          <w:rFonts w:asciiTheme="minorHAnsi" w:eastAsia="Malgun Gothic" w:hAnsiTheme="minorHAnsi" w:cs="Arial"/>
          <w:bCs/>
          <w:iCs/>
          <w:noProof w:val="0"/>
          <w:szCs w:val="28"/>
          <w:lang w:val="en-US" w:eastAsia="ko-KR"/>
        </w:rPr>
      </w:pPr>
      <w:r w:rsidRPr="00B07445">
        <w:rPr>
          <w:rFonts w:asciiTheme="minorHAnsi" w:eastAsia="Malgun Gothic" w:hAnsiTheme="minorHAnsi" w:cs="Arial"/>
          <w:bCs/>
          <w:iCs/>
          <w:noProof w:val="0"/>
          <w:szCs w:val="28"/>
          <w:lang w:val="en-US" w:eastAsia="ko-KR"/>
        </w:rPr>
        <w:t>2.3 ‘Dormancy’ in NR</w:t>
      </w:r>
    </w:p>
    <w:p w:rsidR="00B929DF" w:rsidRPr="00B07445" w:rsidRDefault="00F82517" w:rsidP="00F60F1F">
      <w:pPr>
        <w:spacing w:before="120" w:after="120"/>
        <w:jc w:val="both"/>
        <w:rPr>
          <w:rFonts w:asciiTheme="minorHAnsi" w:hAnsiTheme="minorHAnsi"/>
          <w:sz w:val="22"/>
          <w:lang w:eastAsia="ko-KR"/>
        </w:rPr>
      </w:pPr>
      <w:r w:rsidRPr="00B07445">
        <w:rPr>
          <w:rFonts w:asciiTheme="minorHAnsi" w:hAnsiTheme="minorHAnsi"/>
          <w:sz w:val="22"/>
          <w:lang w:eastAsia="ko-KR"/>
        </w:rPr>
        <w:t xml:space="preserve">Considering the SCell activation delay in NR will be long in certain </w:t>
      </w:r>
      <w:r w:rsidR="004A17FD">
        <w:rPr>
          <w:rFonts w:asciiTheme="minorHAnsi" w:hAnsiTheme="minorHAnsi"/>
          <w:sz w:val="22"/>
          <w:lang w:eastAsia="ko-KR"/>
        </w:rPr>
        <w:t>scenarios and the ‘dormant state</w:t>
      </w:r>
      <w:r w:rsidRPr="00B07445">
        <w:rPr>
          <w:rFonts w:asciiTheme="minorHAnsi" w:hAnsiTheme="minorHAnsi"/>
          <w:sz w:val="22"/>
          <w:lang w:eastAsia="ko-KR"/>
        </w:rPr>
        <w:t>’ can help to further reduce the SCell activation delay, it is worthwhile to support the ‘dormancy</w:t>
      </w:r>
      <w:r w:rsidR="004A17FD" w:rsidRPr="00B07445">
        <w:rPr>
          <w:rFonts w:asciiTheme="minorHAnsi" w:hAnsiTheme="minorHAnsi"/>
          <w:sz w:val="22"/>
          <w:lang w:eastAsia="ko-KR"/>
        </w:rPr>
        <w:t>’</w:t>
      </w:r>
      <w:r w:rsidRPr="00B07445">
        <w:rPr>
          <w:rFonts w:asciiTheme="minorHAnsi" w:hAnsiTheme="minorHAnsi"/>
          <w:sz w:val="22"/>
          <w:lang w:eastAsia="ko-KR"/>
        </w:rPr>
        <w:t xml:space="preserve"> behavior in NR to reduce SCell activation delay.  The dormancy behavior means UE doesn’t need to monitor PDCCH and only performs CSI measurement and reporting. </w:t>
      </w:r>
    </w:p>
    <w:p w:rsidR="00F82517" w:rsidRPr="00B07445" w:rsidRDefault="00F82517" w:rsidP="00F60F1F">
      <w:pPr>
        <w:spacing w:before="120" w:after="120" w:line="276" w:lineRule="auto"/>
        <w:jc w:val="both"/>
        <w:rPr>
          <w:rFonts w:asciiTheme="minorHAnsi" w:hAnsiTheme="minorHAnsi"/>
          <w:b/>
          <w:sz w:val="22"/>
        </w:rPr>
      </w:pPr>
      <w:r w:rsidRPr="001D6F4A">
        <w:rPr>
          <w:rFonts w:asciiTheme="minorHAnsi" w:hAnsiTheme="minorHAnsi"/>
          <w:b/>
          <w:sz w:val="22"/>
          <w:u w:val="single"/>
        </w:rPr>
        <w:t xml:space="preserve">Proposal </w:t>
      </w:r>
      <w:r w:rsidR="00C65977" w:rsidRPr="001D6F4A">
        <w:rPr>
          <w:rFonts w:asciiTheme="minorHAnsi" w:hAnsiTheme="minorHAnsi"/>
          <w:b/>
          <w:sz w:val="22"/>
          <w:u w:val="single"/>
        </w:rPr>
        <w:t>1</w:t>
      </w:r>
      <w:r w:rsidRPr="00B07445">
        <w:rPr>
          <w:rFonts w:asciiTheme="minorHAnsi" w:hAnsiTheme="minorHAnsi"/>
          <w:b/>
          <w:sz w:val="22"/>
        </w:rPr>
        <w:t xml:space="preserve">: The ‘dormancy’ behavior, that UE doesn’t monitor PDCCH and only performs CSI measurement and reporting, is supported </w:t>
      </w:r>
      <w:r w:rsidR="005E7635" w:rsidRPr="00B07445">
        <w:rPr>
          <w:rFonts w:asciiTheme="minorHAnsi" w:hAnsiTheme="minorHAnsi"/>
          <w:b/>
          <w:sz w:val="22"/>
        </w:rPr>
        <w:t xml:space="preserve">for SCell </w:t>
      </w:r>
      <w:r w:rsidRPr="00B07445">
        <w:rPr>
          <w:rFonts w:asciiTheme="minorHAnsi" w:hAnsiTheme="minorHAnsi"/>
          <w:b/>
          <w:sz w:val="22"/>
        </w:rPr>
        <w:t xml:space="preserve">in Rel-16 to reduce the SCell </w:t>
      </w:r>
      <w:r w:rsidR="00080AFF">
        <w:rPr>
          <w:rFonts w:asciiTheme="minorHAnsi" w:hAnsiTheme="minorHAnsi"/>
          <w:b/>
          <w:sz w:val="22"/>
        </w:rPr>
        <w:t>latency</w:t>
      </w:r>
      <w:r w:rsidR="00B07445">
        <w:rPr>
          <w:rFonts w:asciiTheme="minorHAnsi" w:hAnsiTheme="minorHAnsi"/>
          <w:b/>
          <w:sz w:val="22"/>
        </w:rPr>
        <w:t xml:space="preserve"> for data transmission</w:t>
      </w:r>
      <w:r w:rsidRPr="00B07445">
        <w:rPr>
          <w:rFonts w:asciiTheme="minorHAnsi" w:hAnsiTheme="minorHAnsi"/>
          <w:b/>
          <w:sz w:val="22"/>
        </w:rPr>
        <w:t xml:space="preserve">. </w:t>
      </w:r>
    </w:p>
    <w:p w:rsidR="00F82517" w:rsidRPr="00B07445" w:rsidRDefault="00F82517" w:rsidP="00F60F1F">
      <w:pPr>
        <w:spacing w:before="120" w:after="120"/>
        <w:jc w:val="both"/>
        <w:rPr>
          <w:rFonts w:asciiTheme="minorHAnsi" w:hAnsiTheme="minorHAnsi"/>
          <w:sz w:val="22"/>
        </w:rPr>
      </w:pPr>
      <w:r w:rsidRPr="00B07445">
        <w:rPr>
          <w:rFonts w:asciiTheme="minorHAnsi" w:hAnsiTheme="minorHAnsi"/>
          <w:sz w:val="22"/>
        </w:rPr>
        <w:t xml:space="preserve">In NR, BWP operation is supported. Data transmission/reception are performed per BWP on top of the activated serving cells.  </w:t>
      </w:r>
      <w:r w:rsidRPr="00B07445">
        <w:rPr>
          <w:rFonts w:asciiTheme="minorHAnsi" w:hAnsiTheme="minorHAnsi"/>
          <w:sz w:val="22"/>
          <w:lang w:eastAsia="ko-KR"/>
        </w:rPr>
        <w:t xml:space="preserve">The BWP switching for a serving </w:t>
      </w:r>
      <w:r w:rsidR="00C87470" w:rsidRPr="00B07445">
        <w:rPr>
          <w:rFonts w:asciiTheme="minorHAnsi" w:hAnsiTheme="minorHAnsi"/>
          <w:sz w:val="22"/>
          <w:lang w:eastAsia="ko-KR"/>
        </w:rPr>
        <w:t>cell</w:t>
      </w:r>
      <w:r w:rsidRPr="00B07445">
        <w:rPr>
          <w:rFonts w:asciiTheme="minorHAnsi" w:hAnsiTheme="minorHAnsi"/>
          <w:sz w:val="22"/>
          <w:lang w:eastAsia="ko-KR"/>
        </w:rPr>
        <w:t xml:space="preserve"> is used to activate an inactive BWP and deactivate an active BWP.</w:t>
      </w:r>
      <w:r w:rsidRPr="00B07445">
        <w:rPr>
          <w:rFonts w:asciiTheme="minorHAnsi" w:hAnsiTheme="minorHAnsi"/>
          <w:sz w:val="22"/>
        </w:rPr>
        <w:t xml:space="preserve"> So all the physical channels including PDCCH, PDSCH, PUCCH, PUSCH, PRACH, etc are configured per BWP instead of per cell. The BWP switching is controlled by DCI, </w:t>
      </w:r>
      <w:r w:rsidRPr="00B07445">
        <w:rPr>
          <w:rFonts w:asciiTheme="minorHAnsi" w:hAnsiTheme="minorHAnsi"/>
          <w:sz w:val="22"/>
          <w:lang w:eastAsia="ko-KR"/>
        </w:rPr>
        <w:t xml:space="preserve">by the </w:t>
      </w:r>
      <w:r w:rsidRPr="00B07445">
        <w:rPr>
          <w:rFonts w:asciiTheme="minorHAnsi" w:hAnsiTheme="minorHAnsi"/>
          <w:i/>
          <w:sz w:val="22"/>
          <w:lang w:eastAsia="ko-KR"/>
        </w:rPr>
        <w:t>bwp-InactivityTimer</w:t>
      </w:r>
      <w:r w:rsidRPr="00B07445">
        <w:rPr>
          <w:rFonts w:asciiTheme="minorHAnsi" w:hAnsiTheme="minorHAnsi"/>
          <w:sz w:val="22"/>
          <w:lang w:eastAsia="ko-KR"/>
        </w:rPr>
        <w:t xml:space="preserve">, by RRC signalling, or by the MAC entity itself upon initiation of Random Access procedure. </w:t>
      </w:r>
    </w:p>
    <w:p w:rsidR="00F82517" w:rsidRPr="00B07445" w:rsidRDefault="00F82517" w:rsidP="00F60F1F">
      <w:pPr>
        <w:spacing w:before="120" w:after="120" w:line="276" w:lineRule="auto"/>
        <w:jc w:val="both"/>
        <w:rPr>
          <w:rFonts w:asciiTheme="minorHAnsi" w:hAnsiTheme="minorHAnsi"/>
          <w:b/>
          <w:sz w:val="22"/>
        </w:rPr>
      </w:pPr>
      <w:r w:rsidRPr="001D6F4A">
        <w:rPr>
          <w:rFonts w:asciiTheme="minorHAnsi" w:hAnsiTheme="minorHAnsi"/>
          <w:b/>
          <w:i/>
          <w:sz w:val="22"/>
        </w:rPr>
        <w:t xml:space="preserve">Observation </w:t>
      </w:r>
      <w:r w:rsidR="00C6185E" w:rsidRPr="001D6F4A">
        <w:rPr>
          <w:rFonts w:asciiTheme="minorHAnsi" w:hAnsiTheme="minorHAnsi"/>
          <w:b/>
          <w:i/>
          <w:sz w:val="22"/>
        </w:rPr>
        <w:t>5</w:t>
      </w:r>
      <w:r w:rsidRPr="00B07445">
        <w:rPr>
          <w:rFonts w:asciiTheme="minorHAnsi" w:hAnsiTheme="minorHAnsi"/>
          <w:b/>
          <w:sz w:val="22"/>
        </w:rPr>
        <w:t xml:space="preserve">: In NR, BWP operation is introduced and data transmission/reception are performed per BWP on top of the activated serving cells.  </w:t>
      </w:r>
    </w:p>
    <w:p w:rsidR="00C6185E" w:rsidRPr="00B07445" w:rsidRDefault="00F82517" w:rsidP="00F60F1F">
      <w:pPr>
        <w:spacing w:before="120" w:after="120" w:line="276" w:lineRule="auto"/>
        <w:jc w:val="both"/>
        <w:rPr>
          <w:rFonts w:asciiTheme="minorHAnsi" w:hAnsiTheme="minorHAnsi"/>
          <w:sz w:val="22"/>
        </w:rPr>
      </w:pPr>
      <w:r w:rsidRPr="00B07445">
        <w:rPr>
          <w:rFonts w:asciiTheme="minorHAnsi" w:hAnsiTheme="minorHAnsi"/>
          <w:sz w:val="22"/>
        </w:rPr>
        <w:t>If the concept of ‘</w:t>
      </w:r>
      <w:r w:rsidR="004A17FD">
        <w:rPr>
          <w:rFonts w:asciiTheme="minorHAnsi" w:hAnsiTheme="minorHAnsi"/>
          <w:sz w:val="22"/>
        </w:rPr>
        <w:t>d</w:t>
      </w:r>
      <w:r w:rsidRPr="00B07445">
        <w:rPr>
          <w:rFonts w:asciiTheme="minorHAnsi" w:hAnsiTheme="minorHAnsi"/>
          <w:sz w:val="22"/>
        </w:rPr>
        <w:t xml:space="preserve">ormancy’ is introduced in NR, how to realize it and make it compatible with BWP operation should be considered. </w:t>
      </w:r>
      <w:r w:rsidR="00C6185E" w:rsidRPr="00B07445">
        <w:rPr>
          <w:rFonts w:asciiTheme="minorHAnsi" w:hAnsiTheme="minorHAnsi"/>
          <w:sz w:val="22"/>
        </w:rPr>
        <w:t xml:space="preserve"> One option is to define the ‘dormancy’ on the level of serving cell, same as LTE. In NR, the first active BWP is defined, which is the BWP UE perform data transmission/reception upon SCell activation. If the SCell is in dormant state, where to monitor the CSI-RS should be clarified.   In this option, the state transitions among activated, dormant and deactivated should be supported. It will requires new MAC CEs and new procedures in MAC layer, which is very complicated.</w:t>
      </w:r>
    </w:p>
    <w:p w:rsidR="00C6185E" w:rsidRPr="00B07445" w:rsidRDefault="00C6185E" w:rsidP="00F60F1F">
      <w:pPr>
        <w:spacing w:before="120" w:after="120" w:line="276" w:lineRule="auto"/>
        <w:jc w:val="both"/>
        <w:rPr>
          <w:rFonts w:asciiTheme="minorHAnsi" w:hAnsiTheme="minorHAnsi"/>
          <w:b/>
          <w:sz w:val="22"/>
        </w:rPr>
      </w:pPr>
      <w:r w:rsidRPr="001D6F4A">
        <w:rPr>
          <w:rFonts w:asciiTheme="minorHAnsi" w:hAnsiTheme="minorHAnsi"/>
          <w:b/>
          <w:i/>
          <w:sz w:val="22"/>
        </w:rPr>
        <w:t>Observation 6</w:t>
      </w:r>
      <w:r w:rsidRPr="00B07445">
        <w:rPr>
          <w:rFonts w:asciiTheme="minorHAnsi" w:hAnsiTheme="minorHAnsi"/>
          <w:b/>
          <w:sz w:val="22"/>
        </w:rPr>
        <w:t xml:space="preserve">: If dormant state is introduced on the level of serving cells (e.g. dormant SCell), new MAC CEs and new procedures in MAC layer to support state transitions among activated, dormant and deactivated should be specified. </w:t>
      </w:r>
    </w:p>
    <w:p w:rsidR="00C6185E" w:rsidRPr="00B07445" w:rsidRDefault="00C6185E" w:rsidP="00F60F1F">
      <w:pPr>
        <w:spacing w:before="120" w:after="120" w:line="276" w:lineRule="auto"/>
        <w:jc w:val="both"/>
        <w:rPr>
          <w:rFonts w:asciiTheme="minorHAnsi" w:hAnsiTheme="minorHAnsi"/>
          <w:sz w:val="22"/>
        </w:rPr>
      </w:pPr>
      <w:r w:rsidRPr="00B07445">
        <w:rPr>
          <w:rFonts w:asciiTheme="minorHAnsi" w:hAnsiTheme="minorHAnsi"/>
          <w:sz w:val="22"/>
        </w:rPr>
        <w:t xml:space="preserve">The other option is to </w:t>
      </w:r>
      <w:r w:rsidR="004A17FD">
        <w:rPr>
          <w:rFonts w:asciiTheme="minorHAnsi" w:hAnsiTheme="minorHAnsi"/>
          <w:sz w:val="22"/>
        </w:rPr>
        <w:t>realize the ‘dormancy’ behavior</w:t>
      </w:r>
      <w:r w:rsidRPr="00B07445">
        <w:rPr>
          <w:rFonts w:asciiTheme="minorHAnsi" w:hAnsiTheme="minorHAnsi"/>
          <w:sz w:val="22"/>
        </w:rPr>
        <w:t xml:space="preserve"> on the level of BWP.  Actually, suspending PDCCH monitoring doesn’t necessarily need to create a new SCell state in NR. A particular BWP without </w:t>
      </w:r>
      <w:r w:rsidR="004A17FD">
        <w:rPr>
          <w:rFonts w:asciiTheme="minorHAnsi" w:hAnsiTheme="minorHAnsi"/>
          <w:sz w:val="22"/>
        </w:rPr>
        <w:t>PDCCH monitoring</w:t>
      </w:r>
      <w:r w:rsidRPr="00B07445">
        <w:rPr>
          <w:rFonts w:asciiTheme="minorHAnsi" w:hAnsiTheme="minorHAnsi"/>
          <w:sz w:val="22"/>
        </w:rPr>
        <w:t xml:space="preserve"> can be configured to effectively realize the same </w:t>
      </w:r>
      <w:r w:rsidR="00A81EB1" w:rsidRPr="00B07445">
        <w:rPr>
          <w:rFonts w:asciiTheme="minorHAnsi" w:hAnsiTheme="minorHAnsi"/>
          <w:sz w:val="22"/>
        </w:rPr>
        <w:t>behavior</w:t>
      </w:r>
      <w:r w:rsidRPr="00B07445">
        <w:rPr>
          <w:rFonts w:asciiTheme="minorHAnsi" w:hAnsiTheme="minorHAnsi"/>
          <w:sz w:val="22"/>
        </w:rPr>
        <w:t xml:space="preserve"> as in dormant state. When the network intends to make UE only perform CSI measurement and reporting without PDCCH monitoring, BWP switching to the particular BWP can be performed.</w:t>
      </w:r>
    </w:p>
    <w:p w:rsidR="00C6185E" w:rsidRPr="00B07445" w:rsidRDefault="00C6185E" w:rsidP="00F60F1F">
      <w:pPr>
        <w:spacing w:before="120" w:after="120" w:line="276" w:lineRule="auto"/>
        <w:jc w:val="both"/>
        <w:rPr>
          <w:rFonts w:asciiTheme="minorHAnsi" w:hAnsiTheme="minorHAnsi"/>
          <w:sz w:val="22"/>
        </w:rPr>
      </w:pPr>
      <w:r w:rsidRPr="00B07445">
        <w:rPr>
          <w:rFonts w:asciiTheme="minorHAnsi" w:hAnsiTheme="minorHAnsi"/>
          <w:sz w:val="22"/>
        </w:rPr>
        <w:t xml:space="preserve">Basically, only a particular BWP without </w:t>
      </w:r>
      <w:r w:rsidR="004A17FD">
        <w:rPr>
          <w:rFonts w:asciiTheme="minorHAnsi" w:hAnsiTheme="minorHAnsi"/>
          <w:sz w:val="22"/>
        </w:rPr>
        <w:t>PDCCH monitoring</w:t>
      </w:r>
      <w:r w:rsidRPr="00B07445">
        <w:rPr>
          <w:rFonts w:asciiTheme="minorHAnsi" w:hAnsiTheme="minorHAnsi"/>
          <w:sz w:val="22"/>
        </w:rPr>
        <w:t xml:space="preserve"> is configured by RRC. BWP switching with DCI can be used to send UE to the particular BWP. No new MAC CE and state transition procedure from activated to dormant state need to be defined.  </w:t>
      </w:r>
    </w:p>
    <w:p w:rsidR="005E7635" w:rsidRPr="00B07445" w:rsidRDefault="00C6185E" w:rsidP="00F60F1F">
      <w:pPr>
        <w:spacing w:before="120" w:after="120" w:line="276" w:lineRule="auto"/>
        <w:jc w:val="both"/>
        <w:rPr>
          <w:rFonts w:asciiTheme="minorHAnsi" w:hAnsiTheme="minorHAnsi"/>
          <w:b/>
          <w:sz w:val="22"/>
        </w:rPr>
      </w:pPr>
      <w:r w:rsidRPr="001D6F4A">
        <w:rPr>
          <w:rFonts w:asciiTheme="minorHAnsi" w:hAnsiTheme="minorHAnsi"/>
          <w:b/>
          <w:i/>
          <w:sz w:val="22"/>
        </w:rPr>
        <w:lastRenderedPageBreak/>
        <w:t>Observation 7</w:t>
      </w:r>
      <w:r w:rsidRPr="00B07445">
        <w:rPr>
          <w:rFonts w:asciiTheme="minorHAnsi" w:hAnsiTheme="minorHAnsi"/>
          <w:b/>
          <w:sz w:val="22"/>
        </w:rPr>
        <w:t>: If dormancy behavior is</w:t>
      </w:r>
      <w:r w:rsidR="004A17FD">
        <w:rPr>
          <w:rFonts w:asciiTheme="minorHAnsi" w:hAnsiTheme="minorHAnsi"/>
          <w:b/>
          <w:sz w:val="22"/>
        </w:rPr>
        <w:t xml:space="preserve"> introduced on the level of BWP</w:t>
      </w:r>
      <w:r w:rsidR="006D570E">
        <w:rPr>
          <w:rFonts w:asciiTheme="minorHAnsi" w:hAnsiTheme="minorHAnsi"/>
          <w:b/>
          <w:sz w:val="22"/>
        </w:rPr>
        <w:t>s</w:t>
      </w:r>
      <w:r w:rsidRPr="00B07445">
        <w:rPr>
          <w:rFonts w:asciiTheme="minorHAnsi" w:hAnsiTheme="minorHAnsi"/>
          <w:b/>
          <w:sz w:val="22"/>
        </w:rPr>
        <w:t xml:space="preserve"> (</w:t>
      </w:r>
      <w:r w:rsidR="006D570E">
        <w:rPr>
          <w:rFonts w:asciiTheme="minorHAnsi" w:hAnsiTheme="minorHAnsi"/>
          <w:b/>
          <w:sz w:val="22"/>
        </w:rPr>
        <w:t>via</w:t>
      </w:r>
      <w:r w:rsidRPr="00B07445">
        <w:rPr>
          <w:rFonts w:asciiTheme="minorHAnsi" w:hAnsiTheme="minorHAnsi"/>
          <w:b/>
          <w:sz w:val="22"/>
        </w:rPr>
        <w:t xml:space="preserve"> a particular BWP without </w:t>
      </w:r>
      <w:r w:rsidR="004A17FD">
        <w:rPr>
          <w:rFonts w:asciiTheme="minorHAnsi" w:hAnsiTheme="minorHAnsi"/>
          <w:b/>
          <w:sz w:val="22"/>
        </w:rPr>
        <w:t>PDCCH monitoring</w:t>
      </w:r>
      <w:r w:rsidRPr="00B07445">
        <w:rPr>
          <w:rFonts w:asciiTheme="minorHAnsi" w:hAnsiTheme="minorHAnsi"/>
          <w:b/>
          <w:sz w:val="22"/>
        </w:rPr>
        <w:t xml:space="preserve">), </w:t>
      </w:r>
      <w:r w:rsidR="005E7635" w:rsidRPr="00B07445">
        <w:rPr>
          <w:rFonts w:asciiTheme="minorHAnsi" w:hAnsiTheme="minorHAnsi"/>
          <w:b/>
          <w:sz w:val="22"/>
        </w:rPr>
        <w:t>state transition from activated to dormant state can be supported by BWP switching</w:t>
      </w:r>
      <w:r w:rsidRPr="00B07445">
        <w:rPr>
          <w:rFonts w:asciiTheme="minorHAnsi" w:hAnsiTheme="minorHAnsi"/>
          <w:b/>
          <w:sz w:val="22"/>
        </w:rPr>
        <w:t xml:space="preserve">. </w:t>
      </w:r>
    </w:p>
    <w:p w:rsidR="005E7635" w:rsidRPr="00B07445" w:rsidRDefault="005E7635" w:rsidP="00F60F1F">
      <w:pPr>
        <w:spacing w:before="120" w:after="120" w:line="276" w:lineRule="auto"/>
        <w:jc w:val="both"/>
        <w:rPr>
          <w:rFonts w:asciiTheme="minorHAnsi" w:hAnsiTheme="minorHAnsi"/>
          <w:b/>
          <w:bCs/>
          <w:sz w:val="22"/>
        </w:rPr>
      </w:pPr>
      <w:r w:rsidRPr="001D6F4A">
        <w:rPr>
          <w:rFonts w:asciiTheme="minorHAnsi" w:hAnsiTheme="minorHAnsi"/>
          <w:b/>
          <w:bCs/>
          <w:sz w:val="22"/>
          <w:u w:val="single"/>
        </w:rPr>
        <w:t xml:space="preserve">Proposal </w:t>
      </w:r>
      <w:r w:rsidR="00C65977" w:rsidRPr="001D6F4A">
        <w:rPr>
          <w:rFonts w:asciiTheme="minorHAnsi" w:hAnsiTheme="minorHAnsi"/>
          <w:b/>
          <w:bCs/>
          <w:sz w:val="22"/>
          <w:u w:val="single"/>
        </w:rPr>
        <w:t>2</w:t>
      </w:r>
      <w:r w:rsidRPr="00B07445">
        <w:rPr>
          <w:rFonts w:asciiTheme="minorHAnsi" w:hAnsiTheme="minorHAnsi"/>
          <w:b/>
          <w:bCs/>
          <w:sz w:val="22"/>
        </w:rPr>
        <w:t>: A particular BWP without PDCCH</w:t>
      </w:r>
      <w:r w:rsidR="004A17FD">
        <w:rPr>
          <w:rFonts w:asciiTheme="minorHAnsi" w:hAnsiTheme="minorHAnsi"/>
          <w:b/>
          <w:bCs/>
          <w:sz w:val="22"/>
        </w:rPr>
        <w:t xml:space="preserve"> monitoring</w:t>
      </w:r>
      <w:r w:rsidRPr="00B07445">
        <w:rPr>
          <w:rFonts w:asciiTheme="minorHAnsi" w:hAnsiTheme="minorHAnsi"/>
          <w:b/>
          <w:bCs/>
          <w:sz w:val="22"/>
        </w:rPr>
        <w:t xml:space="preserve"> </w:t>
      </w:r>
      <w:r w:rsidR="004A17FD">
        <w:rPr>
          <w:rFonts w:asciiTheme="minorHAnsi" w:hAnsiTheme="minorHAnsi"/>
          <w:b/>
          <w:bCs/>
          <w:sz w:val="22"/>
        </w:rPr>
        <w:t>can be configured for SCell</w:t>
      </w:r>
      <w:r w:rsidRPr="00B07445">
        <w:rPr>
          <w:rFonts w:asciiTheme="minorHAnsi" w:hAnsiTheme="minorHAnsi"/>
          <w:b/>
          <w:bCs/>
          <w:sz w:val="22"/>
        </w:rPr>
        <w:t xml:space="preserve">. </w:t>
      </w:r>
    </w:p>
    <w:p w:rsidR="005E7635" w:rsidRPr="00B07445" w:rsidRDefault="005E7635" w:rsidP="005E7635">
      <w:pPr>
        <w:pStyle w:val="Heading2"/>
        <w:keepLines w:val="0"/>
        <w:widowControl/>
        <w:numPr>
          <w:ilvl w:val="0"/>
          <w:numId w:val="0"/>
        </w:numPr>
        <w:spacing w:before="240" w:after="60"/>
        <w:ind w:left="420" w:hanging="420"/>
        <w:rPr>
          <w:rFonts w:asciiTheme="minorHAnsi" w:eastAsia="Malgun Gothic" w:hAnsiTheme="minorHAnsi" w:cs="Arial"/>
          <w:bCs/>
          <w:iCs/>
          <w:noProof w:val="0"/>
          <w:szCs w:val="28"/>
          <w:lang w:val="en-US" w:eastAsia="ko-KR"/>
        </w:rPr>
      </w:pPr>
      <w:r w:rsidRPr="00B07445">
        <w:rPr>
          <w:rFonts w:asciiTheme="minorHAnsi" w:eastAsia="Malgun Gothic" w:hAnsiTheme="minorHAnsi" w:cs="Arial"/>
          <w:bCs/>
          <w:iCs/>
          <w:noProof w:val="0"/>
          <w:szCs w:val="28"/>
          <w:lang w:val="en-US" w:eastAsia="ko-KR"/>
        </w:rPr>
        <w:t>2.4 Latency Analysis with Particular BWP</w:t>
      </w:r>
    </w:p>
    <w:p w:rsidR="0001460A" w:rsidRPr="00B07445" w:rsidRDefault="00241E1A" w:rsidP="00F60F1F">
      <w:pPr>
        <w:spacing w:before="120" w:after="120" w:line="276" w:lineRule="auto"/>
        <w:jc w:val="both"/>
        <w:rPr>
          <w:rFonts w:asciiTheme="minorHAnsi" w:hAnsiTheme="minorHAnsi"/>
          <w:bCs/>
          <w:sz w:val="22"/>
        </w:rPr>
      </w:pPr>
      <w:r w:rsidRPr="00B07445">
        <w:rPr>
          <w:rFonts w:asciiTheme="minorHAnsi" w:hAnsiTheme="minorHAnsi"/>
          <w:bCs/>
          <w:sz w:val="22"/>
        </w:rPr>
        <w:t xml:space="preserve">The latency benefit of BWP switching delay over SCell activation delay is illustrated in Figure 2. In BWP switching to the particular BWP, at least </w:t>
      </w:r>
      <w:r w:rsidR="0001460A" w:rsidRPr="00B07445">
        <w:rPr>
          <w:rFonts w:asciiTheme="minorHAnsi" w:hAnsiTheme="minorHAnsi"/>
          <w:sz w:val="22"/>
        </w:rPr>
        <w:t>T</w:t>
      </w:r>
      <w:r w:rsidR="0001460A" w:rsidRPr="00B07445">
        <w:rPr>
          <w:rFonts w:asciiTheme="minorHAnsi" w:hAnsiTheme="minorHAnsi"/>
          <w:sz w:val="22"/>
          <w:vertAlign w:val="subscript"/>
        </w:rPr>
        <w:t xml:space="preserve">HARQ </w:t>
      </w:r>
      <w:r w:rsidR="0001460A" w:rsidRPr="00B07445">
        <w:rPr>
          <w:rFonts w:asciiTheme="minorHAnsi" w:hAnsiTheme="minorHAnsi"/>
          <w:bCs/>
          <w:sz w:val="22"/>
        </w:rPr>
        <w:t>to send HARQ feedback for the MAC CE</w:t>
      </w:r>
      <w:r w:rsidR="0001460A" w:rsidRPr="00B07445">
        <w:rPr>
          <w:rFonts w:asciiTheme="minorHAnsi" w:hAnsiTheme="minorHAnsi"/>
          <w:sz w:val="22"/>
        </w:rPr>
        <w:t xml:space="preserve"> and T</w:t>
      </w:r>
      <w:r w:rsidR="0001460A" w:rsidRPr="00B07445">
        <w:rPr>
          <w:rFonts w:asciiTheme="minorHAnsi" w:hAnsiTheme="minorHAnsi"/>
          <w:sz w:val="22"/>
          <w:vertAlign w:val="subscript"/>
        </w:rPr>
        <w:t xml:space="preserve">CSI_reporting </w:t>
      </w:r>
      <w:r w:rsidR="0001460A" w:rsidRPr="00B07445">
        <w:rPr>
          <w:rFonts w:asciiTheme="minorHAnsi" w:hAnsiTheme="minorHAnsi"/>
          <w:bCs/>
          <w:sz w:val="22"/>
        </w:rPr>
        <w:t xml:space="preserve">for CSI reporting can be avoided. </w:t>
      </w:r>
    </w:p>
    <w:p w:rsidR="00241E1A" w:rsidRPr="00B07445" w:rsidRDefault="0001460A" w:rsidP="00F60F1F">
      <w:pPr>
        <w:spacing w:before="120" w:after="120" w:line="276" w:lineRule="auto"/>
        <w:jc w:val="both"/>
        <w:rPr>
          <w:rFonts w:asciiTheme="minorHAnsi" w:hAnsiTheme="minorHAnsi"/>
          <w:b/>
          <w:bCs/>
          <w:sz w:val="22"/>
        </w:rPr>
      </w:pPr>
      <w:r w:rsidRPr="001D6F4A">
        <w:rPr>
          <w:rFonts w:asciiTheme="minorHAnsi" w:hAnsiTheme="minorHAnsi"/>
          <w:b/>
          <w:bCs/>
          <w:i/>
          <w:sz w:val="22"/>
        </w:rPr>
        <w:t>Observation 8</w:t>
      </w:r>
      <w:r w:rsidRPr="00B07445">
        <w:rPr>
          <w:rFonts w:asciiTheme="minorHAnsi" w:hAnsiTheme="minorHAnsi"/>
          <w:b/>
          <w:bCs/>
          <w:sz w:val="22"/>
        </w:rPr>
        <w:t>:  With configuration of the particular BW</w:t>
      </w:r>
      <w:r w:rsidRPr="00B07445">
        <w:rPr>
          <w:rFonts w:asciiTheme="minorHAnsi" w:hAnsiTheme="minorHAnsi"/>
          <w:b/>
          <w:bCs/>
          <w:sz w:val="22"/>
          <w:lang w:eastAsia="zh-CN"/>
        </w:rPr>
        <w:t xml:space="preserve">P, the latency can be reduced at least by </w:t>
      </w:r>
      <w:r w:rsidRPr="00B07445">
        <w:rPr>
          <w:rFonts w:asciiTheme="minorHAnsi" w:hAnsiTheme="minorHAnsi"/>
          <w:b/>
          <w:sz w:val="22"/>
        </w:rPr>
        <w:t>T</w:t>
      </w:r>
      <w:r w:rsidRPr="00B07445">
        <w:rPr>
          <w:rFonts w:asciiTheme="minorHAnsi" w:hAnsiTheme="minorHAnsi"/>
          <w:b/>
          <w:sz w:val="22"/>
          <w:vertAlign w:val="subscript"/>
        </w:rPr>
        <w:t xml:space="preserve">HARQ </w:t>
      </w:r>
      <w:r w:rsidRPr="00B07445">
        <w:rPr>
          <w:rFonts w:asciiTheme="minorHAnsi" w:hAnsiTheme="minorHAnsi"/>
          <w:b/>
          <w:bCs/>
          <w:sz w:val="22"/>
          <w:lang w:eastAsia="zh-CN"/>
        </w:rPr>
        <w:t xml:space="preserve">and </w:t>
      </w:r>
      <w:r w:rsidRPr="00B07445">
        <w:rPr>
          <w:rFonts w:asciiTheme="minorHAnsi" w:hAnsiTheme="minorHAnsi"/>
          <w:b/>
          <w:sz w:val="22"/>
        </w:rPr>
        <w:t>T</w:t>
      </w:r>
      <w:r w:rsidRPr="00B07445">
        <w:rPr>
          <w:rFonts w:asciiTheme="minorHAnsi" w:hAnsiTheme="minorHAnsi"/>
          <w:b/>
          <w:sz w:val="22"/>
          <w:vertAlign w:val="subscript"/>
        </w:rPr>
        <w:t xml:space="preserve">CSI_reporting </w:t>
      </w:r>
      <w:r w:rsidR="006D570E">
        <w:rPr>
          <w:rFonts w:asciiTheme="minorHAnsi" w:hAnsiTheme="minorHAnsi"/>
          <w:b/>
          <w:bCs/>
          <w:sz w:val="22"/>
        </w:rPr>
        <w:t>from</w:t>
      </w:r>
      <w:r w:rsidRPr="00B07445">
        <w:rPr>
          <w:rFonts w:asciiTheme="minorHAnsi" w:hAnsiTheme="minorHAnsi"/>
          <w:b/>
          <w:bCs/>
          <w:sz w:val="22"/>
        </w:rPr>
        <w:t xml:space="preserve"> </w:t>
      </w:r>
      <w:r w:rsidR="006D570E">
        <w:rPr>
          <w:rFonts w:asciiTheme="minorHAnsi" w:hAnsiTheme="minorHAnsi"/>
          <w:b/>
          <w:bCs/>
          <w:sz w:val="22"/>
        </w:rPr>
        <w:t>eliminating</w:t>
      </w:r>
      <w:r w:rsidRPr="00B07445">
        <w:rPr>
          <w:rFonts w:asciiTheme="minorHAnsi" w:hAnsiTheme="minorHAnsi"/>
          <w:b/>
          <w:bCs/>
          <w:sz w:val="22"/>
        </w:rPr>
        <w:t xml:space="preserve"> HARQ feedback for the MAC CE</w:t>
      </w:r>
      <w:r w:rsidRPr="00B07445">
        <w:rPr>
          <w:rFonts w:asciiTheme="minorHAnsi" w:hAnsiTheme="minorHAnsi"/>
          <w:b/>
          <w:sz w:val="22"/>
        </w:rPr>
        <w:t xml:space="preserve"> and CSI reporting</w:t>
      </w:r>
      <w:r w:rsidRPr="00B07445">
        <w:rPr>
          <w:rFonts w:asciiTheme="minorHAnsi" w:hAnsiTheme="minorHAnsi"/>
          <w:b/>
          <w:bCs/>
          <w:sz w:val="22"/>
        </w:rPr>
        <w:t>.</w:t>
      </w:r>
    </w:p>
    <w:p w:rsidR="004359AF" w:rsidRPr="00B07445" w:rsidRDefault="004359AF" w:rsidP="00F60F1F">
      <w:pPr>
        <w:overflowPunct/>
        <w:autoSpaceDE/>
        <w:autoSpaceDN/>
        <w:adjustRightInd/>
        <w:spacing w:before="120" w:after="120"/>
        <w:jc w:val="both"/>
        <w:textAlignment w:val="auto"/>
        <w:rPr>
          <w:rFonts w:asciiTheme="minorHAnsi" w:hAnsiTheme="minorHAnsi"/>
          <w:sz w:val="22"/>
        </w:rPr>
      </w:pPr>
      <w:r w:rsidRPr="00B07445">
        <w:rPr>
          <w:rFonts w:asciiTheme="minorHAnsi" w:hAnsiTheme="minorHAnsi"/>
          <w:sz w:val="22"/>
        </w:rPr>
        <w:t>In the optimum case, the BWP switching delay is only 2-3 ms, which is much shorter than the SCell activation delay</w:t>
      </w:r>
      <w:r w:rsidR="00A81EB1" w:rsidRPr="00B07445">
        <w:rPr>
          <w:rFonts w:asciiTheme="minorHAnsi" w:hAnsiTheme="minorHAnsi"/>
          <w:sz w:val="22"/>
        </w:rPr>
        <w:t>, which can be as long as tens of ms</w:t>
      </w:r>
      <w:r w:rsidRPr="00B07445">
        <w:rPr>
          <w:rFonts w:asciiTheme="minorHAnsi" w:hAnsiTheme="minorHAnsi"/>
          <w:sz w:val="22"/>
        </w:rPr>
        <w:t xml:space="preserve">. In order to get the full latency benefit of BWP switching, it </w:t>
      </w:r>
      <w:r w:rsidR="00526FE1" w:rsidRPr="00B07445">
        <w:rPr>
          <w:rFonts w:asciiTheme="minorHAnsi" w:hAnsiTheme="minorHAnsi"/>
          <w:sz w:val="22"/>
        </w:rPr>
        <w:t>may require</w:t>
      </w:r>
      <w:r w:rsidRPr="00B07445">
        <w:rPr>
          <w:rFonts w:asciiTheme="minorHAnsi" w:hAnsiTheme="minorHAnsi"/>
          <w:sz w:val="22"/>
        </w:rPr>
        <w:t xml:space="preserve"> UE to keep RF on an</w:t>
      </w:r>
      <w:r w:rsidR="006D570E">
        <w:rPr>
          <w:rFonts w:asciiTheme="minorHAnsi" w:hAnsiTheme="minorHAnsi"/>
          <w:sz w:val="22"/>
        </w:rPr>
        <w:t>d perform</w:t>
      </w:r>
      <w:r w:rsidR="001D6F4A">
        <w:rPr>
          <w:rFonts w:asciiTheme="minorHAnsi" w:hAnsiTheme="minorHAnsi"/>
          <w:sz w:val="22"/>
        </w:rPr>
        <w:t xml:space="preserve"> cell search and </w:t>
      </w:r>
      <w:r w:rsidRPr="00B07445">
        <w:rPr>
          <w:rFonts w:asciiTheme="minorHAnsi" w:hAnsiTheme="minorHAnsi"/>
          <w:sz w:val="22"/>
        </w:rPr>
        <w:t>time</w:t>
      </w:r>
      <w:r w:rsidR="001D6F4A">
        <w:rPr>
          <w:rFonts w:asciiTheme="minorHAnsi" w:hAnsiTheme="minorHAnsi"/>
          <w:sz w:val="22"/>
        </w:rPr>
        <w:t>/frequency</w:t>
      </w:r>
      <w:r w:rsidRPr="00B07445">
        <w:rPr>
          <w:rFonts w:asciiTheme="minorHAnsi" w:hAnsiTheme="minorHAnsi"/>
          <w:sz w:val="22"/>
        </w:rPr>
        <w:t xml:space="preserve"> tracking </w:t>
      </w:r>
      <w:r w:rsidR="00B07445">
        <w:rPr>
          <w:rFonts w:asciiTheme="minorHAnsi" w:hAnsiTheme="minorHAnsi"/>
          <w:sz w:val="22"/>
        </w:rPr>
        <w:t>periodically</w:t>
      </w:r>
      <w:r w:rsidRPr="00B07445">
        <w:rPr>
          <w:rFonts w:asciiTheme="minorHAnsi" w:hAnsiTheme="minorHAnsi"/>
          <w:sz w:val="22"/>
        </w:rPr>
        <w:t>. The</w:t>
      </w:r>
      <w:r w:rsidR="00526FE1" w:rsidRPr="00B07445">
        <w:rPr>
          <w:rFonts w:asciiTheme="minorHAnsi" w:hAnsiTheme="minorHAnsi"/>
          <w:sz w:val="22"/>
        </w:rPr>
        <w:t xml:space="preserve"> side effect is additional</w:t>
      </w:r>
      <w:r w:rsidRPr="00B07445">
        <w:rPr>
          <w:rFonts w:asciiTheme="minorHAnsi" w:hAnsiTheme="minorHAnsi"/>
          <w:sz w:val="22"/>
        </w:rPr>
        <w:t xml:space="preserve"> power consumption </w:t>
      </w:r>
      <w:r w:rsidR="00B07445">
        <w:rPr>
          <w:rFonts w:asciiTheme="minorHAnsi" w:hAnsiTheme="minorHAnsi"/>
          <w:sz w:val="22"/>
        </w:rPr>
        <w:t xml:space="preserve">at the UE side, which can be remedied by properly configuring the occasions for CSI reference resources and reporting closer to SS bursts so as to minimize </w:t>
      </w:r>
      <w:r w:rsidR="006D570E">
        <w:rPr>
          <w:rFonts w:asciiTheme="minorHAnsi" w:hAnsiTheme="minorHAnsi"/>
          <w:sz w:val="22"/>
        </w:rPr>
        <w:t xml:space="preserve">the </w:t>
      </w:r>
      <w:r w:rsidR="00B07445">
        <w:rPr>
          <w:rFonts w:asciiTheme="minorHAnsi" w:hAnsiTheme="minorHAnsi"/>
          <w:sz w:val="22"/>
        </w:rPr>
        <w:t>total UE wake</w:t>
      </w:r>
      <w:r w:rsidR="006D570E">
        <w:rPr>
          <w:rFonts w:asciiTheme="minorHAnsi" w:hAnsiTheme="minorHAnsi"/>
          <w:sz w:val="22"/>
        </w:rPr>
        <w:t>-</w:t>
      </w:r>
      <w:r w:rsidR="00B07445">
        <w:rPr>
          <w:rFonts w:asciiTheme="minorHAnsi" w:hAnsiTheme="minorHAnsi"/>
          <w:sz w:val="22"/>
        </w:rPr>
        <w:t>up time.</w:t>
      </w:r>
    </w:p>
    <w:p w:rsidR="00526FE1" w:rsidRPr="00B07445" w:rsidRDefault="00526FE1" w:rsidP="00F60F1F">
      <w:pPr>
        <w:spacing w:before="120" w:after="120" w:line="276" w:lineRule="auto"/>
        <w:jc w:val="both"/>
        <w:rPr>
          <w:rFonts w:asciiTheme="minorHAnsi" w:hAnsiTheme="minorHAnsi"/>
          <w:b/>
          <w:bCs/>
          <w:sz w:val="22"/>
        </w:rPr>
      </w:pPr>
      <w:r w:rsidRPr="001D6F4A">
        <w:rPr>
          <w:rFonts w:asciiTheme="minorHAnsi" w:hAnsiTheme="minorHAnsi"/>
          <w:b/>
          <w:bCs/>
          <w:i/>
          <w:sz w:val="22"/>
        </w:rPr>
        <w:t>Observation 9</w:t>
      </w:r>
      <w:r w:rsidRPr="00B07445">
        <w:rPr>
          <w:rFonts w:asciiTheme="minorHAnsi" w:hAnsiTheme="minorHAnsi"/>
          <w:b/>
          <w:bCs/>
          <w:sz w:val="22"/>
        </w:rPr>
        <w:t xml:space="preserve">: In order to get the full latency benefit of BWP switching, UE may </w:t>
      </w:r>
      <w:r w:rsidR="00B07445">
        <w:rPr>
          <w:rFonts w:asciiTheme="minorHAnsi" w:hAnsiTheme="minorHAnsi"/>
          <w:b/>
          <w:bCs/>
          <w:sz w:val="22"/>
        </w:rPr>
        <w:t>need</w:t>
      </w:r>
      <w:r w:rsidR="006D570E">
        <w:rPr>
          <w:rFonts w:asciiTheme="minorHAnsi" w:hAnsiTheme="minorHAnsi"/>
          <w:b/>
          <w:bCs/>
          <w:sz w:val="22"/>
        </w:rPr>
        <w:t xml:space="preserve"> to keep RF on and perform</w:t>
      </w:r>
      <w:r w:rsidRPr="00B07445">
        <w:rPr>
          <w:rFonts w:asciiTheme="minorHAnsi" w:hAnsiTheme="minorHAnsi"/>
          <w:b/>
          <w:bCs/>
          <w:sz w:val="22"/>
        </w:rPr>
        <w:t xml:space="preserve"> cell search and time</w:t>
      </w:r>
      <w:r w:rsidR="001D6F4A">
        <w:rPr>
          <w:rFonts w:asciiTheme="minorHAnsi" w:hAnsiTheme="minorHAnsi"/>
          <w:b/>
          <w:bCs/>
          <w:sz w:val="22"/>
        </w:rPr>
        <w:t>/frequency</w:t>
      </w:r>
      <w:r w:rsidRPr="00B07445">
        <w:rPr>
          <w:rFonts w:asciiTheme="minorHAnsi" w:hAnsiTheme="minorHAnsi"/>
          <w:b/>
          <w:bCs/>
          <w:sz w:val="22"/>
        </w:rPr>
        <w:t xml:space="preserve"> tracking </w:t>
      </w:r>
      <w:r w:rsidR="00B07445">
        <w:rPr>
          <w:rFonts w:asciiTheme="minorHAnsi" w:hAnsiTheme="minorHAnsi"/>
          <w:b/>
          <w:bCs/>
          <w:sz w:val="22"/>
        </w:rPr>
        <w:t>periodically</w:t>
      </w:r>
      <w:r w:rsidRPr="00B07445">
        <w:rPr>
          <w:rFonts w:asciiTheme="minorHAnsi" w:hAnsiTheme="minorHAnsi"/>
          <w:b/>
          <w:bCs/>
          <w:sz w:val="22"/>
        </w:rPr>
        <w:t xml:space="preserve"> in the particular BWP. </w:t>
      </w:r>
      <w:r w:rsidR="00B07445">
        <w:rPr>
          <w:rFonts w:asciiTheme="minorHAnsi" w:hAnsiTheme="minorHAnsi"/>
          <w:b/>
          <w:bCs/>
          <w:sz w:val="22"/>
        </w:rPr>
        <w:t xml:space="preserve">The additional power </w:t>
      </w:r>
      <w:r w:rsidR="00B07445" w:rsidRPr="00B07445">
        <w:rPr>
          <w:rFonts w:asciiTheme="minorHAnsi" w:hAnsiTheme="minorHAnsi"/>
          <w:b/>
          <w:bCs/>
          <w:sz w:val="22"/>
        </w:rPr>
        <w:t xml:space="preserve">consumption </w:t>
      </w:r>
      <w:r w:rsidR="00B07445" w:rsidRPr="00B07445">
        <w:rPr>
          <w:rFonts w:asciiTheme="minorHAnsi" w:hAnsiTheme="minorHAnsi"/>
          <w:b/>
          <w:sz w:val="22"/>
        </w:rPr>
        <w:t xml:space="preserve">can be </w:t>
      </w:r>
      <w:r w:rsidR="00B07445" w:rsidRPr="00B07445">
        <w:rPr>
          <w:rFonts w:asciiTheme="minorHAnsi" w:hAnsiTheme="minorHAnsi"/>
          <w:b/>
          <w:sz w:val="22"/>
        </w:rPr>
        <w:t>managed</w:t>
      </w:r>
      <w:r w:rsidR="00B07445" w:rsidRPr="00B07445">
        <w:rPr>
          <w:rFonts w:asciiTheme="minorHAnsi" w:hAnsiTheme="minorHAnsi"/>
          <w:b/>
          <w:sz w:val="22"/>
        </w:rPr>
        <w:t xml:space="preserve"> by properly configuring the occasions for CSI reference resources and reporting.</w:t>
      </w:r>
    </w:p>
    <w:p w:rsidR="00881FC1" w:rsidRPr="00B07445" w:rsidRDefault="00881FC1" w:rsidP="00F60F1F">
      <w:pPr>
        <w:spacing w:before="120" w:after="120" w:line="276" w:lineRule="auto"/>
        <w:jc w:val="both"/>
        <w:rPr>
          <w:rFonts w:asciiTheme="minorHAnsi" w:hAnsiTheme="minorHAnsi"/>
          <w:sz w:val="22"/>
        </w:rPr>
      </w:pPr>
      <w:r w:rsidRPr="00B07445">
        <w:rPr>
          <w:rFonts w:asciiTheme="minorHAnsi" w:hAnsiTheme="minorHAnsi"/>
          <w:sz w:val="22"/>
        </w:rPr>
        <w:t xml:space="preserve">For the WI of DC/CA enhancement, </w:t>
      </w:r>
      <w:r w:rsidR="00B07445">
        <w:rPr>
          <w:rFonts w:asciiTheme="minorHAnsi" w:hAnsiTheme="minorHAnsi"/>
          <w:sz w:val="22"/>
        </w:rPr>
        <w:t>one</w:t>
      </w:r>
      <w:r w:rsidRPr="00B07445">
        <w:rPr>
          <w:rFonts w:asciiTheme="minorHAnsi" w:hAnsiTheme="minorHAnsi"/>
          <w:sz w:val="22"/>
        </w:rPr>
        <w:t xml:space="preserve"> main target is to </w:t>
      </w:r>
      <w:r w:rsidR="001D6F4A">
        <w:rPr>
          <w:rFonts w:asciiTheme="minorHAnsi" w:hAnsiTheme="minorHAnsi"/>
          <w:sz w:val="22"/>
        </w:rPr>
        <w:t>reduce the latency in</w:t>
      </w:r>
      <w:r w:rsidR="00B07445">
        <w:rPr>
          <w:rFonts w:asciiTheme="minorHAnsi" w:hAnsiTheme="minorHAnsi"/>
          <w:sz w:val="22"/>
        </w:rPr>
        <w:t xml:space="preserve"> utilizing</w:t>
      </w:r>
      <w:r w:rsidR="006D6F4C">
        <w:rPr>
          <w:rFonts w:asciiTheme="minorHAnsi" w:hAnsiTheme="minorHAnsi"/>
          <w:sz w:val="22"/>
        </w:rPr>
        <w:t xml:space="preserve"> </w:t>
      </w:r>
      <w:r w:rsidRPr="00B07445">
        <w:rPr>
          <w:rFonts w:asciiTheme="minorHAnsi" w:hAnsiTheme="minorHAnsi"/>
          <w:sz w:val="22"/>
        </w:rPr>
        <w:t xml:space="preserve">SCell </w:t>
      </w:r>
      <w:r w:rsidR="00B07445">
        <w:rPr>
          <w:rFonts w:asciiTheme="minorHAnsi" w:hAnsiTheme="minorHAnsi"/>
          <w:sz w:val="22"/>
        </w:rPr>
        <w:t xml:space="preserve">for data transmission. </w:t>
      </w:r>
      <w:r w:rsidR="00080AFF">
        <w:rPr>
          <w:rFonts w:asciiTheme="minorHAnsi" w:hAnsiTheme="minorHAnsi"/>
          <w:sz w:val="22"/>
        </w:rPr>
        <w:t xml:space="preserve">With existing BWP framework and proper configuration, the </w:t>
      </w:r>
      <w:r w:rsidR="001D6F4A">
        <w:rPr>
          <w:rFonts w:asciiTheme="minorHAnsi" w:hAnsiTheme="minorHAnsi"/>
          <w:sz w:val="22"/>
        </w:rPr>
        <w:t>‘dormancy’ behavior</w:t>
      </w:r>
      <w:r w:rsidR="00080AFF">
        <w:rPr>
          <w:rFonts w:asciiTheme="minorHAnsi" w:hAnsiTheme="minorHAnsi"/>
          <w:sz w:val="22"/>
        </w:rPr>
        <w:t xml:space="preserve"> </w:t>
      </w:r>
      <w:r w:rsidR="006D570E">
        <w:rPr>
          <w:rFonts w:asciiTheme="minorHAnsi" w:hAnsiTheme="minorHAnsi"/>
          <w:sz w:val="22"/>
        </w:rPr>
        <w:t>that reduces both</w:t>
      </w:r>
      <w:r w:rsidR="00080AFF">
        <w:rPr>
          <w:rFonts w:asciiTheme="minorHAnsi" w:hAnsiTheme="minorHAnsi"/>
          <w:sz w:val="22"/>
        </w:rPr>
        <w:t xml:space="preserve"> SCell latency for data transmission and SCell power consumption can be realized in NR.</w:t>
      </w:r>
    </w:p>
    <w:p w:rsidR="00881FC1" w:rsidRPr="00B07445" w:rsidRDefault="00881FC1" w:rsidP="00F60F1F">
      <w:pPr>
        <w:spacing w:before="120" w:after="120" w:line="276" w:lineRule="auto"/>
        <w:jc w:val="both"/>
        <w:rPr>
          <w:rFonts w:asciiTheme="minorHAnsi" w:hAnsiTheme="minorHAnsi"/>
          <w:b/>
          <w:bCs/>
          <w:sz w:val="22"/>
        </w:rPr>
      </w:pPr>
      <w:r w:rsidRPr="001D6F4A">
        <w:rPr>
          <w:rFonts w:asciiTheme="minorHAnsi" w:hAnsiTheme="minorHAnsi"/>
          <w:b/>
          <w:bCs/>
          <w:sz w:val="22"/>
          <w:u w:val="single"/>
        </w:rPr>
        <w:t xml:space="preserve">Proposal </w:t>
      </w:r>
      <w:r w:rsidR="00C65977" w:rsidRPr="001D6F4A">
        <w:rPr>
          <w:rFonts w:asciiTheme="minorHAnsi" w:hAnsiTheme="minorHAnsi"/>
          <w:b/>
          <w:bCs/>
          <w:sz w:val="22"/>
          <w:u w:val="single"/>
        </w:rPr>
        <w:t>3</w:t>
      </w:r>
      <w:r w:rsidRPr="00B07445">
        <w:rPr>
          <w:rFonts w:asciiTheme="minorHAnsi" w:hAnsiTheme="minorHAnsi"/>
          <w:b/>
          <w:bCs/>
          <w:sz w:val="22"/>
        </w:rPr>
        <w:t xml:space="preserve">: The </w:t>
      </w:r>
      <w:r w:rsidR="00172F70" w:rsidRPr="00B07445">
        <w:rPr>
          <w:rFonts w:asciiTheme="minorHAnsi" w:hAnsiTheme="minorHAnsi"/>
          <w:b/>
          <w:bCs/>
          <w:sz w:val="22"/>
        </w:rPr>
        <w:t>dormancy</w:t>
      </w:r>
      <w:r w:rsidR="001D6F4A">
        <w:rPr>
          <w:rFonts w:asciiTheme="minorHAnsi" w:hAnsiTheme="minorHAnsi"/>
          <w:b/>
          <w:bCs/>
          <w:sz w:val="22"/>
        </w:rPr>
        <w:t xml:space="preserve"> for SCell</w:t>
      </w:r>
      <w:r w:rsidRPr="00B07445">
        <w:rPr>
          <w:rFonts w:asciiTheme="minorHAnsi" w:hAnsiTheme="minorHAnsi"/>
          <w:b/>
          <w:bCs/>
          <w:sz w:val="22"/>
        </w:rPr>
        <w:t xml:space="preserve"> is realized by BWP switching to the particular </w:t>
      </w:r>
      <w:r w:rsidR="00172F70" w:rsidRPr="00B07445">
        <w:rPr>
          <w:rFonts w:asciiTheme="minorHAnsi" w:hAnsiTheme="minorHAnsi"/>
          <w:b/>
          <w:bCs/>
          <w:sz w:val="22"/>
        </w:rPr>
        <w:t>BWP</w:t>
      </w:r>
      <w:r w:rsidR="001D6F4A">
        <w:rPr>
          <w:rFonts w:asciiTheme="minorHAnsi" w:hAnsiTheme="minorHAnsi"/>
          <w:b/>
          <w:bCs/>
          <w:sz w:val="22"/>
        </w:rPr>
        <w:t xml:space="preserve"> for NR</w:t>
      </w:r>
      <w:r w:rsidRPr="00B07445">
        <w:rPr>
          <w:rFonts w:asciiTheme="minorHAnsi" w:hAnsiTheme="minorHAnsi"/>
          <w:b/>
          <w:bCs/>
          <w:sz w:val="22"/>
        </w:rPr>
        <w:t xml:space="preserve">. </w:t>
      </w:r>
    </w:p>
    <w:p w:rsidR="00B84A41" w:rsidRPr="00B07445" w:rsidRDefault="00B84A41" w:rsidP="00F60F1F">
      <w:pPr>
        <w:spacing w:before="120" w:after="120" w:line="276" w:lineRule="auto"/>
        <w:jc w:val="both"/>
        <w:rPr>
          <w:rFonts w:asciiTheme="minorHAnsi" w:hAnsiTheme="minorHAnsi"/>
          <w:b/>
          <w:bCs/>
          <w:sz w:val="22"/>
        </w:rPr>
      </w:pPr>
      <w:r w:rsidRPr="00B07445">
        <w:rPr>
          <w:rFonts w:asciiTheme="minorHAnsi" w:hAnsiTheme="minorHAnsi"/>
          <w:b/>
          <w:bCs/>
          <w:sz w:val="22"/>
        </w:rPr>
        <w:t xml:space="preserve"> </w:t>
      </w:r>
    </w:p>
    <w:p w:rsidR="00E419E6" w:rsidRPr="00B07445" w:rsidRDefault="00E419E6" w:rsidP="00B66AE9">
      <w:pPr>
        <w:spacing w:before="120" w:line="276" w:lineRule="auto"/>
        <w:jc w:val="center"/>
        <w:rPr>
          <w:rFonts w:asciiTheme="minorHAnsi" w:hAnsiTheme="minorHAnsi"/>
          <w:sz w:val="22"/>
        </w:rPr>
      </w:pPr>
      <w:r w:rsidRPr="00B07445">
        <w:rPr>
          <w:rFonts w:asciiTheme="minorHAnsi" w:hAnsiTheme="minorHAnsi"/>
          <w:sz w:val="22"/>
        </w:rPr>
        <w:object w:dxaOrig="9048" w:dyaOrig="5424">
          <v:shape id="_x0000_i1026" type="#_x0000_t75" style="width:319.7pt;height:172.15pt" o:ole="">
            <v:imagedata r:id="rId10" o:title="" croptop="4258f" cropbottom="2585f"/>
          </v:shape>
          <o:OLEObject Type="Embed" ProgID="Visio.Drawing.15" ShapeID="_x0000_i1026" DrawAspect="Content" ObjectID="_1615395531" r:id="rId11"/>
        </w:object>
      </w:r>
    </w:p>
    <w:p w:rsidR="00B66AE9" w:rsidRPr="00B07445" w:rsidRDefault="00B66AE9" w:rsidP="00B66AE9">
      <w:pPr>
        <w:spacing w:before="120" w:line="276" w:lineRule="auto"/>
        <w:jc w:val="center"/>
        <w:rPr>
          <w:rFonts w:asciiTheme="minorHAnsi" w:hAnsiTheme="minorHAnsi"/>
          <w:b/>
          <w:sz w:val="22"/>
        </w:rPr>
      </w:pPr>
      <w:r w:rsidRPr="00B07445">
        <w:rPr>
          <w:rFonts w:asciiTheme="minorHAnsi" w:hAnsiTheme="minorHAnsi"/>
          <w:b/>
          <w:sz w:val="22"/>
        </w:rPr>
        <w:t>Figure 2 SCell activation delay vs. BWP switching delay</w:t>
      </w:r>
    </w:p>
    <w:p w:rsidR="00881FC1" w:rsidRPr="00B07445" w:rsidRDefault="00881FC1" w:rsidP="00881FC1">
      <w:pPr>
        <w:pStyle w:val="Heading2"/>
        <w:keepLines w:val="0"/>
        <w:widowControl/>
        <w:numPr>
          <w:ilvl w:val="0"/>
          <w:numId w:val="0"/>
        </w:numPr>
        <w:spacing w:before="240" w:after="60"/>
        <w:ind w:left="420" w:hanging="420"/>
        <w:rPr>
          <w:rFonts w:asciiTheme="minorHAnsi" w:eastAsia="Malgun Gothic" w:hAnsiTheme="minorHAnsi" w:cs="Arial"/>
          <w:bCs/>
          <w:iCs/>
          <w:noProof w:val="0"/>
          <w:szCs w:val="28"/>
          <w:lang w:val="en-US" w:eastAsia="ko-KR"/>
        </w:rPr>
      </w:pPr>
      <w:r w:rsidRPr="00B07445">
        <w:rPr>
          <w:rFonts w:asciiTheme="minorHAnsi" w:eastAsia="Malgun Gothic" w:hAnsiTheme="minorHAnsi" w:cs="Arial"/>
          <w:bCs/>
          <w:iCs/>
          <w:noProof w:val="0"/>
          <w:szCs w:val="28"/>
          <w:lang w:val="en-US" w:eastAsia="ko-KR"/>
        </w:rPr>
        <w:lastRenderedPageBreak/>
        <w:t>2.5 BWP switching from particular BWP to active BWP</w:t>
      </w:r>
    </w:p>
    <w:p w:rsidR="00881FC1" w:rsidRPr="00B07445" w:rsidRDefault="00881FC1" w:rsidP="00F60F1F">
      <w:pPr>
        <w:spacing w:before="120" w:after="120"/>
        <w:jc w:val="both"/>
        <w:rPr>
          <w:rFonts w:asciiTheme="minorHAnsi" w:hAnsiTheme="minorHAnsi"/>
          <w:sz w:val="22"/>
          <w:lang w:eastAsia="zh-CN"/>
        </w:rPr>
      </w:pPr>
      <w:r w:rsidRPr="00B07445">
        <w:rPr>
          <w:rFonts w:asciiTheme="minorHAnsi" w:hAnsiTheme="minorHAnsi"/>
          <w:sz w:val="22"/>
          <w:lang w:eastAsia="ko-KR"/>
        </w:rPr>
        <w:t>Since there is no PDCCH</w:t>
      </w:r>
      <w:r w:rsidR="004A17FD">
        <w:rPr>
          <w:rFonts w:asciiTheme="minorHAnsi" w:hAnsiTheme="minorHAnsi"/>
          <w:sz w:val="22"/>
          <w:lang w:eastAsia="ko-KR"/>
        </w:rPr>
        <w:t xml:space="preserve"> monitoring for</w:t>
      </w:r>
      <w:r w:rsidRPr="00B07445">
        <w:rPr>
          <w:rFonts w:asciiTheme="minorHAnsi" w:hAnsiTheme="minorHAnsi"/>
          <w:sz w:val="22"/>
          <w:lang w:eastAsia="ko-KR"/>
        </w:rPr>
        <w:t xml:space="preserve"> the particular BW</w:t>
      </w:r>
      <w:r w:rsidRPr="00B07445">
        <w:rPr>
          <w:rFonts w:asciiTheme="minorHAnsi" w:hAnsiTheme="minorHAnsi"/>
          <w:sz w:val="22"/>
          <w:lang w:eastAsia="zh-CN"/>
        </w:rPr>
        <w:t xml:space="preserve">P, one immediate question is how to perform BWP switching from the particular BWP to an active BWP when there is large amount of data for transmission. </w:t>
      </w:r>
    </w:p>
    <w:p w:rsidR="001D6F4A" w:rsidRPr="001D6F4A" w:rsidRDefault="000D12A6" w:rsidP="001D6F4A">
      <w:pPr>
        <w:spacing w:before="120" w:after="120"/>
        <w:jc w:val="both"/>
        <w:rPr>
          <w:rFonts w:asciiTheme="minorHAnsi" w:hAnsiTheme="minorHAnsi"/>
          <w:sz w:val="22"/>
          <w:lang w:eastAsia="zh-CN"/>
        </w:rPr>
      </w:pPr>
      <w:r w:rsidRPr="00B07445">
        <w:rPr>
          <w:rFonts w:asciiTheme="minorHAnsi" w:hAnsiTheme="minorHAnsi"/>
          <w:sz w:val="22"/>
          <w:lang w:eastAsia="zh-CN"/>
        </w:rPr>
        <w:t xml:space="preserve">One possible option is explicit BWP switching signaling through cross-carrier scheduling. </w:t>
      </w:r>
      <w:r w:rsidR="001D6F4A" w:rsidRPr="001D6F4A">
        <w:rPr>
          <w:rFonts w:asciiTheme="minorHAnsi" w:hAnsiTheme="minorHAnsi"/>
          <w:sz w:val="22"/>
          <w:lang w:eastAsia="zh-CN"/>
        </w:rPr>
        <w:t xml:space="preserve">However, the following two </w:t>
      </w:r>
      <w:r w:rsidR="006D570E">
        <w:rPr>
          <w:rFonts w:asciiTheme="minorHAnsi" w:hAnsiTheme="minorHAnsi"/>
          <w:sz w:val="22"/>
          <w:lang w:eastAsia="zh-CN"/>
        </w:rPr>
        <w:t xml:space="preserve">potential </w:t>
      </w:r>
      <w:r w:rsidR="001D6F4A" w:rsidRPr="001D6F4A">
        <w:rPr>
          <w:rFonts w:asciiTheme="minorHAnsi" w:hAnsiTheme="minorHAnsi"/>
          <w:sz w:val="22"/>
          <w:lang w:eastAsia="zh-CN"/>
        </w:rPr>
        <w:t xml:space="preserve">drawbacks </w:t>
      </w:r>
      <w:r w:rsidR="006D570E">
        <w:rPr>
          <w:rFonts w:asciiTheme="minorHAnsi" w:hAnsiTheme="minorHAnsi"/>
          <w:sz w:val="22"/>
          <w:lang w:eastAsia="zh-CN"/>
        </w:rPr>
        <w:t>are</w:t>
      </w:r>
      <w:r w:rsidR="001D6F4A" w:rsidRPr="001D6F4A">
        <w:rPr>
          <w:rFonts w:asciiTheme="minorHAnsi" w:hAnsiTheme="minorHAnsi"/>
          <w:sz w:val="22"/>
          <w:lang w:eastAsia="zh-CN"/>
        </w:rPr>
        <w:t xml:space="preserve"> </w:t>
      </w:r>
      <w:r w:rsidR="006D570E">
        <w:rPr>
          <w:rFonts w:asciiTheme="minorHAnsi" w:hAnsiTheme="minorHAnsi"/>
          <w:sz w:val="22"/>
          <w:lang w:eastAsia="zh-CN"/>
        </w:rPr>
        <w:t>identified</w:t>
      </w:r>
      <w:r w:rsidR="001D6F4A" w:rsidRPr="001D6F4A">
        <w:rPr>
          <w:rFonts w:asciiTheme="minorHAnsi" w:hAnsiTheme="minorHAnsi"/>
          <w:sz w:val="22"/>
          <w:lang w:eastAsia="zh-CN"/>
        </w:rPr>
        <w:t>:</w:t>
      </w:r>
    </w:p>
    <w:p w:rsidR="001D6F4A" w:rsidRDefault="001D6F4A" w:rsidP="001D6F4A">
      <w:pPr>
        <w:pStyle w:val="ListParagraph"/>
        <w:numPr>
          <w:ilvl w:val="0"/>
          <w:numId w:val="17"/>
        </w:numPr>
        <w:spacing w:before="120" w:after="120"/>
        <w:jc w:val="both"/>
        <w:rPr>
          <w:rFonts w:asciiTheme="minorHAnsi" w:hAnsiTheme="minorHAnsi"/>
          <w:sz w:val="22"/>
          <w:lang w:eastAsia="zh-CN"/>
        </w:rPr>
      </w:pPr>
      <w:r w:rsidRPr="001D6F4A">
        <w:rPr>
          <w:rFonts w:asciiTheme="minorHAnsi" w:hAnsiTheme="minorHAnsi"/>
          <w:sz w:val="22"/>
          <w:lang w:eastAsia="zh-CN"/>
        </w:rPr>
        <w:t>If SCell data is always scheduled in PCell, PCell control resource will be occupied, and such design is not scalable for larger amount of SCells.</w:t>
      </w:r>
    </w:p>
    <w:p w:rsidR="000D12A6" w:rsidRPr="001D6F4A" w:rsidRDefault="001D6F4A" w:rsidP="001D6F4A">
      <w:pPr>
        <w:pStyle w:val="ListParagraph"/>
        <w:numPr>
          <w:ilvl w:val="0"/>
          <w:numId w:val="17"/>
        </w:numPr>
        <w:spacing w:before="120" w:after="120"/>
        <w:jc w:val="both"/>
        <w:rPr>
          <w:rFonts w:asciiTheme="minorHAnsi" w:hAnsiTheme="minorHAnsi"/>
          <w:sz w:val="22"/>
          <w:lang w:eastAsia="zh-CN"/>
        </w:rPr>
      </w:pPr>
      <w:r w:rsidRPr="001D6F4A">
        <w:rPr>
          <w:rFonts w:asciiTheme="minorHAnsi" w:hAnsiTheme="minorHAnsi"/>
          <w:sz w:val="22"/>
          <w:lang w:eastAsia="zh-CN"/>
        </w:rPr>
        <w:t>If network wants to switching back to self-carrier scheduling on SCell after SCell is switched to a normal BWP with PDCCH monitoring, it relies on RRC reconfiguration which will</w:t>
      </w:r>
      <w:r w:rsidR="006D570E">
        <w:rPr>
          <w:rFonts w:asciiTheme="minorHAnsi" w:hAnsiTheme="minorHAnsi"/>
          <w:sz w:val="22"/>
          <w:lang w:eastAsia="zh-CN"/>
        </w:rPr>
        <w:t>, however,</w:t>
      </w:r>
      <w:r w:rsidRPr="001D6F4A">
        <w:rPr>
          <w:rFonts w:asciiTheme="minorHAnsi" w:hAnsiTheme="minorHAnsi"/>
          <w:sz w:val="22"/>
          <w:lang w:eastAsia="zh-CN"/>
        </w:rPr>
        <w:t xml:space="preserve"> </w:t>
      </w:r>
      <w:r w:rsidR="006D570E">
        <w:rPr>
          <w:rFonts w:asciiTheme="minorHAnsi" w:hAnsiTheme="minorHAnsi"/>
          <w:sz w:val="22"/>
          <w:lang w:eastAsia="zh-CN"/>
        </w:rPr>
        <w:t>introduce</w:t>
      </w:r>
      <w:r w:rsidRPr="001D6F4A">
        <w:rPr>
          <w:rFonts w:asciiTheme="minorHAnsi" w:hAnsiTheme="minorHAnsi"/>
          <w:sz w:val="22"/>
          <w:lang w:eastAsia="zh-CN"/>
        </w:rPr>
        <w:t xml:space="preserve"> </w:t>
      </w:r>
      <w:r w:rsidR="006D570E">
        <w:rPr>
          <w:rFonts w:asciiTheme="minorHAnsi" w:hAnsiTheme="minorHAnsi"/>
          <w:sz w:val="22"/>
          <w:lang w:eastAsia="zh-CN"/>
        </w:rPr>
        <w:t>reconfiguration delay</w:t>
      </w:r>
      <w:r w:rsidRPr="001D6F4A">
        <w:rPr>
          <w:rFonts w:asciiTheme="minorHAnsi" w:hAnsiTheme="minorHAnsi"/>
          <w:sz w:val="22"/>
          <w:lang w:eastAsia="zh-CN"/>
        </w:rPr>
        <w:t xml:space="preserve"> and </w:t>
      </w:r>
      <w:r w:rsidR="006D570E">
        <w:rPr>
          <w:rFonts w:asciiTheme="minorHAnsi" w:hAnsiTheme="minorHAnsi"/>
          <w:sz w:val="22"/>
          <w:lang w:eastAsia="zh-CN"/>
        </w:rPr>
        <w:t>eliminate</w:t>
      </w:r>
      <w:r w:rsidRPr="001D6F4A">
        <w:rPr>
          <w:rFonts w:asciiTheme="minorHAnsi" w:hAnsiTheme="minorHAnsi"/>
          <w:sz w:val="22"/>
          <w:lang w:eastAsia="zh-CN"/>
        </w:rPr>
        <w:t xml:space="preserve"> the </w:t>
      </w:r>
      <w:r w:rsidR="006D570E">
        <w:rPr>
          <w:rFonts w:asciiTheme="minorHAnsi" w:hAnsiTheme="minorHAnsi"/>
          <w:sz w:val="22"/>
          <w:lang w:eastAsia="zh-CN"/>
        </w:rPr>
        <w:t xml:space="preserve">low latency </w:t>
      </w:r>
      <w:r w:rsidRPr="001D6F4A">
        <w:rPr>
          <w:rFonts w:asciiTheme="minorHAnsi" w:hAnsiTheme="minorHAnsi"/>
          <w:sz w:val="22"/>
          <w:lang w:eastAsia="zh-CN"/>
        </w:rPr>
        <w:t>benefit.</w:t>
      </w:r>
    </w:p>
    <w:p w:rsidR="00881FC1" w:rsidRPr="00B07445" w:rsidRDefault="000D12A6" w:rsidP="00F60F1F">
      <w:pPr>
        <w:spacing w:before="120" w:after="120"/>
        <w:jc w:val="both"/>
        <w:rPr>
          <w:rFonts w:asciiTheme="minorHAnsi" w:hAnsiTheme="minorHAnsi"/>
          <w:sz w:val="22"/>
        </w:rPr>
      </w:pPr>
      <w:r w:rsidRPr="00B07445">
        <w:rPr>
          <w:rFonts w:asciiTheme="minorHAnsi" w:hAnsiTheme="minorHAnsi"/>
          <w:sz w:val="22"/>
          <w:lang w:eastAsia="zh-CN"/>
        </w:rPr>
        <w:t xml:space="preserve">Another possible option is to define implicit rules to enable BWP switching from the particular BWP to an active BWP. In the realistic network, </w:t>
      </w:r>
      <w:r w:rsidR="00881FC1" w:rsidRPr="00B07445">
        <w:rPr>
          <w:rFonts w:asciiTheme="minorHAnsi" w:hAnsiTheme="minorHAnsi"/>
          <w:sz w:val="22"/>
        </w:rPr>
        <w:t xml:space="preserve">SCell is </w:t>
      </w:r>
      <w:r w:rsidRPr="00B07445">
        <w:rPr>
          <w:rFonts w:asciiTheme="minorHAnsi" w:hAnsiTheme="minorHAnsi"/>
          <w:sz w:val="22"/>
        </w:rPr>
        <w:t>typically</w:t>
      </w:r>
      <w:r w:rsidR="00881FC1" w:rsidRPr="00B07445">
        <w:rPr>
          <w:rFonts w:asciiTheme="minorHAnsi" w:hAnsiTheme="minorHAnsi"/>
          <w:sz w:val="22"/>
        </w:rPr>
        <w:t xml:space="preserve"> utilized to offload large packets on PCell. For the case where data size is small, </w:t>
      </w:r>
      <w:r w:rsidRPr="00B07445">
        <w:rPr>
          <w:rFonts w:asciiTheme="minorHAnsi" w:hAnsiTheme="minorHAnsi"/>
          <w:sz w:val="22"/>
        </w:rPr>
        <w:t>SCell will not be activated to be in use</w:t>
      </w:r>
      <w:r w:rsidR="00881FC1" w:rsidRPr="00B07445">
        <w:rPr>
          <w:rFonts w:asciiTheme="minorHAnsi" w:hAnsiTheme="minorHAnsi"/>
          <w:sz w:val="22"/>
        </w:rPr>
        <w:t>.</w:t>
      </w:r>
      <w:r w:rsidRPr="00B07445">
        <w:rPr>
          <w:rFonts w:asciiTheme="minorHAnsi" w:hAnsiTheme="minorHAnsi"/>
          <w:sz w:val="22"/>
        </w:rPr>
        <w:t xml:space="preserve"> </w:t>
      </w:r>
      <w:r w:rsidR="003E6504" w:rsidRPr="00B07445">
        <w:rPr>
          <w:rFonts w:asciiTheme="minorHAnsi" w:hAnsiTheme="minorHAnsi"/>
          <w:sz w:val="22"/>
        </w:rPr>
        <w:t xml:space="preserve">Therefore, BWP switching can be bundled between PCell and SCell. </w:t>
      </w:r>
    </w:p>
    <w:p w:rsidR="003E6504" w:rsidRPr="00B07445" w:rsidRDefault="003E6504" w:rsidP="00F60F1F">
      <w:pPr>
        <w:spacing w:before="120" w:after="120"/>
        <w:jc w:val="both"/>
        <w:rPr>
          <w:rFonts w:asciiTheme="minorHAnsi" w:hAnsiTheme="minorHAnsi"/>
          <w:sz w:val="22"/>
        </w:rPr>
      </w:pPr>
      <w:r w:rsidRPr="00B07445">
        <w:rPr>
          <w:rFonts w:asciiTheme="minorHAnsi" w:hAnsiTheme="minorHAnsi"/>
          <w:sz w:val="22"/>
        </w:rPr>
        <w:t xml:space="preserve">For example, when UE adapts from a smaller BW to a larger BW in PCell, BWP adaption from the particular BWP to an active BWP for the SCells is also performed at the same time. </w:t>
      </w:r>
      <w:r w:rsidR="00394D4D" w:rsidRPr="00B07445">
        <w:rPr>
          <w:rFonts w:asciiTheme="minorHAnsi" w:hAnsiTheme="minorHAnsi"/>
          <w:sz w:val="22"/>
        </w:rPr>
        <w:t xml:space="preserve"> The set of SCells following the PCell (PScell) and the bundling relation among the BWPs of PCell and SCells can be configured by the network.  In this way, both PCell control resource overhead and SCell activation latency through BWP switching can be minimized. </w:t>
      </w:r>
    </w:p>
    <w:p w:rsidR="00394D4D" w:rsidRPr="00B07445" w:rsidRDefault="00394D4D" w:rsidP="00F60F1F">
      <w:pPr>
        <w:spacing w:before="120" w:after="120" w:line="276" w:lineRule="auto"/>
        <w:jc w:val="both"/>
        <w:rPr>
          <w:rFonts w:asciiTheme="minorHAnsi" w:hAnsiTheme="minorHAnsi"/>
          <w:b/>
          <w:bCs/>
          <w:sz w:val="22"/>
        </w:rPr>
      </w:pPr>
      <w:r w:rsidRPr="001D6F4A">
        <w:rPr>
          <w:rFonts w:asciiTheme="minorHAnsi" w:hAnsiTheme="minorHAnsi"/>
          <w:b/>
          <w:bCs/>
          <w:i/>
          <w:sz w:val="22"/>
        </w:rPr>
        <w:t>Observation 10</w:t>
      </w:r>
      <w:r w:rsidRPr="00B07445">
        <w:rPr>
          <w:rFonts w:asciiTheme="minorHAnsi" w:hAnsiTheme="minorHAnsi"/>
          <w:b/>
          <w:bCs/>
          <w:sz w:val="22"/>
        </w:rPr>
        <w:t xml:space="preserve">: The implicit rule by bundling BWP switching between PCell and SCells can minimize both the PCell control resource overhead and SCell activation latency. </w:t>
      </w:r>
    </w:p>
    <w:p w:rsidR="004C08D2" w:rsidRDefault="00394D4D" w:rsidP="00F60F1F">
      <w:pPr>
        <w:spacing w:before="120" w:after="120" w:line="276" w:lineRule="auto"/>
        <w:jc w:val="both"/>
        <w:rPr>
          <w:rFonts w:asciiTheme="minorHAnsi" w:hAnsiTheme="minorHAnsi"/>
          <w:b/>
          <w:bCs/>
          <w:sz w:val="22"/>
        </w:rPr>
      </w:pPr>
      <w:r w:rsidRPr="001D6F4A">
        <w:rPr>
          <w:rFonts w:asciiTheme="minorHAnsi" w:hAnsiTheme="minorHAnsi"/>
          <w:b/>
          <w:bCs/>
          <w:sz w:val="22"/>
          <w:u w:val="single"/>
        </w:rPr>
        <w:t xml:space="preserve">Proposal </w:t>
      </w:r>
      <w:r w:rsidR="00C65977" w:rsidRPr="001D6F4A">
        <w:rPr>
          <w:rFonts w:asciiTheme="minorHAnsi" w:hAnsiTheme="minorHAnsi"/>
          <w:b/>
          <w:bCs/>
          <w:sz w:val="22"/>
          <w:u w:val="single"/>
        </w:rPr>
        <w:t>4</w:t>
      </w:r>
      <w:r w:rsidRPr="00B07445">
        <w:rPr>
          <w:rFonts w:asciiTheme="minorHAnsi" w:hAnsiTheme="minorHAnsi"/>
          <w:b/>
          <w:bCs/>
          <w:sz w:val="22"/>
        </w:rPr>
        <w:t xml:space="preserve">: </w:t>
      </w:r>
      <w:r w:rsidR="001D6F4A">
        <w:rPr>
          <w:rFonts w:asciiTheme="minorHAnsi" w:hAnsiTheme="minorHAnsi"/>
          <w:b/>
          <w:bCs/>
          <w:sz w:val="22"/>
        </w:rPr>
        <w:t>I</w:t>
      </w:r>
      <w:r w:rsidR="006D570E">
        <w:rPr>
          <w:rFonts w:asciiTheme="minorHAnsi" w:hAnsiTheme="minorHAnsi"/>
          <w:b/>
          <w:bCs/>
          <w:sz w:val="22"/>
        </w:rPr>
        <w:t>mplicit rule for</w:t>
      </w:r>
      <w:r w:rsidRPr="00B07445">
        <w:rPr>
          <w:rFonts w:asciiTheme="minorHAnsi" w:hAnsiTheme="minorHAnsi"/>
          <w:b/>
          <w:bCs/>
          <w:sz w:val="22"/>
        </w:rPr>
        <w:t xml:space="preserve"> bundling BWP swit</w:t>
      </w:r>
      <w:r w:rsidR="001D6F4A">
        <w:rPr>
          <w:rFonts w:asciiTheme="minorHAnsi" w:hAnsiTheme="minorHAnsi"/>
          <w:b/>
          <w:bCs/>
          <w:sz w:val="22"/>
        </w:rPr>
        <w:t>ching between PCell and SCells is further specified.</w:t>
      </w:r>
    </w:p>
    <w:p w:rsidR="001D6F4A" w:rsidRPr="00B07445" w:rsidRDefault="001D6F4A" w:rsidP="00F60F1F">
      <w:pPr>
        <w:spacing w:before="120" w:after="120" w:line="276" w:lineRule="auto"/>
        <w:jc w:val="both"/>
        <w:rPr>
          <w:rFonts w:asciiTheme="minorHAnsi" w:hAnsiTheme="minorHAnsi"/>
          <w:sz w:val="22"/>
          <w:lang w:eastAsia="ko-KR"/>
        </w:rPr>
      </w:pPr>
    </w:p>
    <w:p w:rsidR="00682F63" w:rsidRPr="00B07445" w:rsidRDefault="00682F63" w:rsidP="00682F63">
      <w:pPr>
        <w:pStyle w:val="Heading1"/>
        <w:rPr>
          <w:rFonts w:asciiTheme="minorHAnsi" w:hAnsiTheme="minorHAnsi"/>
        </w:rPr>
      </w:pPr>
      <w:r w:rsidRPr="00B07445">
        <w:rPr>
          <w:rFonts w:asciiTheme="minorHAnsi" w:hAnsiTheme="minorHAnsi"/>
        </w:rPr>
        <w:t>Conclusion</w:t>
      </w:r>
    </w:p>
    <w:p w:rsidR="00682F63" w:rsidRPr="00B07445" w:rsidRDefault="001D6F4A" w:rsidP="00F60F1F">
      <w:pPr>
        <w:spacing w:before="120" w:after="120"/>
        <w:jc w:val="both"/>
        <w:rPr>
          <w:rFonts w:asciiTheme="minorHAnsi" w:hAnsiTheme="minorHAnsi"/>
          <w:sz w:val="22"/>
          <w:lang w:val="en-GB"/>
        </w:rPr>
      </w:pPr>
      <w:r>
        <w:rPr>
          <w:rFonts w:asciiTheme="minorHAnsi" w:hAnsiTheme="minorHAnsi"/>
          <w:sz w:val="22"/>
        </w:rPr>
        <w:t>In this contribution, how to realize low latency in enabling SCell for data transmission is investigated. In particular, we have the following:</w:t>
      </w:r>
    </w:p>
    <w:p w:rsidR="00C65977" w:rsidRPr="00B07445" w:rsidRDefault="001D6F4A" w:rsidP="00C65977">
      <w:pPr>
        <w:spacing w:before="120" w:after="120" w:line="276" w:lineRule="auto"/>
        <w:jc w:val="both"/>
        <w:rPr>
          <w:rFonts w:asciiTheme="minorHAnsi" w:hAnsiTheme="minorHAnsi"/>
          <w:b/>
          <w:sz w:val="22"/>
        </w:rPr>
      </w:pPr>
      <w:r w:rsidRPr="001D6F4A">
        <w:rPr>
          <w:rFonts w:asciiTheme="minorHAnsi" w:hAnsiTheme="minorHAnsi"/>
          <w:b/>
          <w:i/>
          <w:sz w:val="22"/>
        </w:rPr>
        <w:t>Observation 1</w:t>
      </w:r>
      <w:r w:rsidRPr="00B07445">
        <w:rPr>
          <w:rFonts w:asciiTheme="minorHAnsi" w:hAnsiTheme="minorHAnsi"/>
          <w:b/>
          <w:sz w:val="22"/>
        </w:rPr>
        <w:t xml:space="preserve">: The dormant state in LTE euCA can help to reduce the SCell activation delay by continuous CSI measurement and reporting. UE power consumption can be balanced by sparse CSI resource allocation.  </w:t>
      </w:r>
      <w:r w:rsidR="00C65977" w:rsidRPr="00B07445">
        <w:rPr>
          <w:rFonts w:asciiTheme="minorHAnsi" w:hAnsiTheme="minorHAnsi"/>
          <w:b/>
          <w:sz w:val="22"/>
        </w:rPr>
        <w:t xml:space="preserve"> </w:t>
      </w:r>
    </w:p>
    <w:p w:rsidR="001D6F4A" w:rsidRPr="00B07445" w:rsidRDefault="001D6F4A" w:rsidP="001D6F4A">
      <w:pPr>
        <w:spacing w:before="120" w:after="120"/>
        <w:jc w:val="both"/>
        <w:rPr>
          <w:rFonts w:asciiTheme="minorHAnsi" w:hAnsiTheme="minorHAnsi"/>
          <w:b/>
          <w:sz w:val="22"/>
          <w:lang w:eastAsia="ko-KR"/>
        </w:rPr>
      </w:pPr>
      <w:r w:rsidRPr="001D6F4A">
        <w:rPr>
          <w:rFonts w:asciiTheme="minorHAnsi" w:hAnsiTheme="minorHAnsi"/>
          <w:b/>
          <w:i/>
          <w:sz w:val="22"/>
          <w:lang w:eastAsia="ko-KR"/>
        </w:rPr>
        <w:t>Observation 2</w:t>
      </w:r>
      <w:r w:rsidRPr="00B07445">
        <w:rPr>
          <w:rFonts w:asciiTheme="minorHAnsi" w:hAnsiTheme="minorHAnsi"/>
          <w:b/>
          <w:sz w:val="22"/>
          <w:lang w:eastAsia="ko-KR"/>
        </w:rPr>
        <w:t xml:space="preserve">: After the initial DC/CA setup and SCell activation, early measurement and direct SCell state configuration can’t help to reduce SCell activation latency </w:t>
      </w:r>
      <w:r w:rsidRPr="00B07445">
        <w:rPr>
          <w:rFonts w:asciiTheme="minorHAnsi" w:hAnsiTheme="minorHAnsi"/>
          <w:b/>
          <w:sz w:val="22"/>
        </w:rPr>
        <w:t>in the following SCell state transitions from deactivated to activated state.</w:t>
      </w:r>
    </w:p>
    <w:p w:rsidR="001D6F4A" w:rsidRPr="00B07445" w:rsidRDefault="001D6F4A" w:rsidP="001D6F4A">
      <w:pPr>
        <w:spacing w:before="120" w:after="120"/>
        <w:jc w:val="both"/>
        <w:rPr>
          <w:rFonts w:asciiTheme="minorHAnsi" w:hAnsiTheme="minorHAnsi"/>
          <w:b/>
          <w:sz w:val="22"/>
          <w:lang w:eastAsia="ko-KR"/>
        </w:rPr>
      </w:pPr>
      <w:r w:rsidRPr="001D6F4A">
        <w:rPr>
          <w:rFonts w:asciiTheme="minorHAnsi" w:hAnsiTheme="minorHAnsi"/>
          <w:b/>
          <w:i/>
          <w:sz w:val="22"/>
          <w:lang w:eastAsia="ko-KR"/>
        </w:rPr>
        <w:t>Observation 3</w:t>
      </w:r>
      <w:r w:rsidRPr="00B07445">
        <w:rPr>
          <w:rFonts w:asciiTheme="minorHAnsi" w:hAnsiTheme="minorHAnsi"/>
          <w:b/>
          <w:sz w:val="22"/>
          <w:lang w:eastAsia="ko-KR"/>
        </w:rPr>
        <w:t>: In NR, the SCell activation delay consists of MAC CE decoding for HARQ ACK, SCell activation delay for RF preparation, ACG tuning, cell search, time</w:t>
      </w:r>
      <w:r>
        <w:rPr>
          <w:rFonts w:asciiTheme="minorHAnsi" w:hAnsiTheme="minorHAnsi"/>
          <w:b/>
          <w:sz w:val="22"/>
          <w:lang w:eastAsia="ko-KR"/>
        </w:rPr>
        <w:t>/frequency</w:t>
      </w:r>
      <w:r w:rsidRPr="00B07445">
        <w:rPr>
          <w:rFonts w:asciiTheme="minorHAnsi" w:hAnsiTheme="minorHAnsi"/>
          <w:b/>
          <w:sz w:val="22"/>
          <w:lang w:eastAsia="ko-KR"/>
        </w:rPr>
        <w:t xml:space="preserve"> tracking etc. and CSI reporting delay. </w:t>
      </w:r>
    </w:p>
    <w:p w:rsidR="00C65977" w:rsidRDefault="00C65977" w:rsidP="00C65977">
      <w:pPr>
        <w:spacing w:before="120" w:after="120" w:line="276" w:lineRule="auto"/>
        <w:jc w:val="both"/>
        <w:rPr>
          <w:rFonts w:asciiTheme="minorHAnsi" w:hAnsiTheme="minorHAnsi"/>
          <w:b/>
          <w:sz w:val="22"/>
        </w:rPr>
      </w:pPr>
      <w:r w:rsidRPr="001D6F4A">
        <w:rPr>
          <w:rFonts w:asciiTheme="minorHAnsi" w:hAnsiTheme="minorHAnsi"/>
          <w:b/>
          <w:i/>
          <w:sz w:val="22"/>
        </w:rPr>
        <w:t>Observation</w:t>
      </w:r>
      <w:r w:rsidRPr="00B07445">
        <w:rPr>
          <w:rFonts w:asciiTheme="minorHAnsi" w:hAnsiTheme="minorHAnsi"/>
          <w:b/>
          <w:sz w:val="22"/>
        </w:rPr>
        <w:t xml:space="preserve"> 4:  In NR, the SCell activation delay is variable and can be much longer than the delay in LTE in certain scenarios. </w:t>
      </w:r>
    </w:p>
    <w:p w:rsidR="001D6F4A" w:rsidRPr="00B07445" w:rsidRDefault="001D6F4A" w:rsidP="001D6F4A">
      <w:pPr>
        <w:spacing w:before="120" w:after="120" w:line="276" w:lineRule="auto"/>
        <w:jc w:val="both"/>
        <w:rPr>
          <w:rFonts w:asciiTheme="minorHAnsi" w:hAnsiTheme="minorHAnsi"/>
          <w:b/>
          <w:sz w:val="22"/>
        </w:rPr>
      </w:pPr>
      <w:r>
        <w:rPr>
          <w:rFonts w:asciiTheme="minorHAnsi" w:hAnsiTheme="minorHAnsi"/>
          <w:b/>
          <w:sz w:val="22"/>
          <w:u w:val="single"/>
        </w:rPr>
        <w:br/>
      </w:r>
      <w:r w:rsidRPr="001D6F4A">
        <w:rPr>
          <w:rFonts w:asciiTheme="minorHAnsi" w:hAnsiTheme="minorHAnsi"/>
          <w:b/>
          <w:sz w:val="22"/>
          <w:u w:val="single"/>
        </w:rPr>
        <w:t>Proposal 1</w:t>
      </w:r>
      <w:r w:rsidRPr="00B07445">
        <w:rPr>
          <w:rFonts w:asciiTheme="minorHAnsi" w:hAnsiTheme="minorHAnsi"/>
          <w:b/>
          <w:sz w:val="22"/>
        </w:rPr>
        <w:t xml:space="preserve">: The ‘dormancy’ behavior, that UE doesn’t monitor PDCCH and only performs CSI measurement and reporting, is supported for SCell in Rel-16 to reduce the SCell </w:t>
      </w:r>
      <w:r>
        <w:rPr>
          <w:rFonts w:asciiTheme="minorHAnsi" w:hAnsiTheme="minorHAnsi"/>
          <w:b/>
          <w:sz w:val="22"/>
        </w:rPr>
        <w:t>latency for data transmission</w:t>
      </w:r>
      <w:r w:rsidRPr="00B07445">
        <w:rPr>
          <w:rFonts w:asciiTheme="minorHAnsi" w:hAnsiTheme="minorHAnsi"/>
          <w:b/>
          <w:sz w:val="22"/>
        </w:rPr>
        <w:t xml:space="preserve">. </w:t>
      </w:r>
    </w:p>
    <w:p w:rsidR="001D6F4A" w:rsidRPr="00B07445" w:rsidRDefault="001D6F4A" w:rsidP="001D6F4A">
      <w:pPr>
        <w:spacing w:before="120" w:after="120" w:line="276" w:lineRule="auto"/>
        <w:jc w:val="both"/>
        <w:rPr>
          <w:rFonts w:asciiTheme="minorHAnsi" w:hAnsiTheme="minorHAnsi"/>
          <w:b/>
          <w:sz w:val="22"/>
        </w:rPr>
      </w:pPr>
      <w:r w:rsidRPr="001D6F4A">
        <w:rPr>
          <w:rFonts w:asciiTheme="minorHAnsi" w:hAnsiTheme="minorHAnsi"/>
          <w:b/>
          <w:i/>
          <w:sz w:val="22"/>
        </w:rPr>
        <w:lastRenderedPageBreak/>
        <w:t>Observation 5</w:t>
      </w:r>
      <w:r w:rsidRPr="00B07445">
        <w:rPr>
          <w:rFonts w:asciiTheme="minorHAnsi" w:hAnsiTheme="minorHAnsi"/>
          <w:b/>
          <w:sz w:val="22"/>
        </w:rPr>
        <w:t xml:space="preserve">: In NR, BWP operation is introduced and data transmission/reception are performed per BWP on top of the activated serving cells.  </w:t>
      </w:r>
    </w:p>
    <w:p w:rsidR="00C65977" w:rsidRPr="00B07445" w:rsidRDefault="001D6F4A" w:rsidP="00C65977">
      <w:pPr>
        <w:spacing w:before="120" w:after="120" w:line="276" w:lineRule="auto"/>
        <w:jc w:val="both"/>
        <w:rPr>
          <w:rFonts w:asciiTheme="minorHAnsi" w:hAnsiTheme="minorHAnsi"/>
          <w:b/>
          <w:sz w:val="22"/>
        </w:rPr>
      </w:pPr>
      <w:r w:rsidRPr="001D6F4A">
        <w:rPr>
          <w:rFonts w:asciiTheme="minorHAnsi" w:hAnsiTheme="minorHAnsi"/>
          <w:b/>
          <w:i/>
          <w:sz w:val="22"/>
        </w:rPr>
        <w:t>Observation 6</w:t>
      </w:r>
      <w:r w:rsidRPr="00B07445">
        <w:rPr>
          <w:rFonts w:asciiTheme="minorHAnsi" w:hAnsiTheme="minorHAnsi"/>
          <w:b/>
          <w:sz w:val="22"/>
        </w:rPr>
        <w:t xml:space="preserve">: If dormant state is introduced on the level of serving cells (e.g. dormant SCell), new MAC CEs and new procedures in MAC layer to support state transitions among activated, dormant and deactivated should be specified. </w:t>
      </w:r>
    </w:p>
    <w:p w:rsidR="001D6F4A" w:rsidRPr="00B07445" w:rsidRDefault="001D6F4A" w:rsidP="001D6F4A">
      <w:pPr>
        <w:spacing w:before="120" w:after="120" w:line="276" w:lineRule="auto"/>
        <w:jc w:val="both"/>
        <w:rPr>
          <w:rFonts w:asciiTheme="minorHAnsi" w:hAnsiTheme="minorHAnsi"/>
          <w:b/>
          <w:sz w:val="22"/>
        </w:rPr>
      </w:pPr>
      <w:r w:rsidRPr="001D6F4A">
        <w:rPr>
          <w:rFonts w:asciiTheme="minorHAnsi" w:hAnsiTheme="minorHAnsi"/>
          <w:b/>
          <w:i/>
          <w:sz w:val="22"/>
        </w:rPr>
        <w:t>Observation 7</w:t>
      </w:r>
      <w:r w:rsidRPr="00B07445">
        <w:rPr>
          <w:rFonts w:asciiTheme="minorHAnsi" w:hAnsiTheme="minorHAnsi"/>
          <w:b/>
          <w:sz w:val="22"/>
        </w:rPr>
        <w:t>: If dormancy behavior is</w:t>
      </w:r>
      <w:r w:rsidR="004A17FD">
        <w:rPr>
          <w:rFonts w:asciiTheme="minorHAnsi" w:hAnsiTheme="minorHAnsi"/>
          <w:b/>
          <w:sz w:val="22"/>
        </w:rPr>
        <w:t xml:space="preserve"> introduced on the level of BWP</w:t>
      </w:r>
      <w:r w:rsidR="006D570E">
        <w:rPr>
          <w:rFonts w:asciiTheme="minorHAnsi" w:hAnsiTheme="minorHAnsi"/>
          <w:b/>
          <w:sz w:val="22"/>
        </w:rPr>
        <w:t>s</w:t>
      </w:r>
      <w:r w:rsidRPr="00B07445">
        <w:rPr>
          <w:rFonts w:asciiTheme="minorHAnsi" w:hAnsiTheme="minorHAnsi"/>
          <w:b/>
          <w:sz w:val="22"/>
        </w:rPr>
        <w:t xml:space="preserve"> (</w:t>
      </w:r>
      <w:r w:rsidR="006D570E">
        <w:rPr>
          <w:rFonts w:asciiTheme="minorHAnsi" w:hAnsiTheme="minorHAnsi"/>
          <w:b/>
          <w:sz w:val="22"/>
        </w:rPr>
        <w:t>via</w:t>
      </w:r>
      <w:r w:rsidRPr="00B07445">
        <w:rPr>
          <w:rFonts w:asciiTheme="minorHAnsi" w:hAnsiTheme="minorHAnsi"/>
          <w:b/>
          <w:sz w:val="22"/>
        </w:rPr>
        <w:t xml:space="preserve"> a pa</w:t>
      </w:r>
      <w:r w:rsidR="004A17FD">
        <w:rPr>
          <w:rFonts w:asciiTheme="minorHAnsi" w:hAnsiTheme="minorHAnsi"/>
          <w:b/>
          <w:sz w:val="22"/>
        </w:rPr>
        <w:t>rticular BWP without PDCCH monitoring</w:t>
      </w:r>
      <w:r w:rsidRPr="00B07445">
        <w:rPr>
          <w:rFonts w:asciiTheme="minorHAnsi" w:hAnsiTheme="minorHAnsi"/>
          <w:b/>
          <w:sz w:val="22"/>
        </w:rPr>
        <w:t xml:space="preserve">), state transition from activated to dormant state can be supported by BWP switching. </w:t>
      </w:r>
    </w:p>
    <w:p w:rsidR="001D6F4A" w:rsidRPr="00B07445" w:rsidRDefault="001D6F4A" w:rsidP="001D6F4A">
      <w:pPr>
        <w:spacing w:before="120" w:after="120" w:line="276" w:lineRule="auto"/>
        <w:jc w:val="both"/>
        <w:rPr>
          <w:rFonts w:asciiTheme="minorHAnsi" w:hAnsiTheme="minorHAnsi"/>
          <w:b/>
          <w:bCs/>
          <w:sz w:val="22"/>
        </w:rPr>
      </w:pPr>
      <w:r>
        <w:rPr>
          <w:rFonts w:asciiTheme="minorHAnsi" w:hAnsiTheme="minorHAnsi"/>
          <w:b/>
          <w:bCs/>
          <w:sz w:val="22"/>
          <w:u w:val="single"/>
        </w:rPr>
        <w:br/>
      </w:r>
      <w:r w:rsidRPr="001D6F4A">
        <w:rPr>
          <w:rFonts w:asciiTheme="minorHAnsi" w:hAnsiTheme="minorHAnsi"/>
          <w:b/>
          <w:bCs/>
          <w:sz w:val="22"/>
          <w:u w:val="single"/>
        </w:rPr>
        <w:t>Proposal 2</w:t>
      </w:r>
      <w:r w:rsidRPr="00B07445">
        <w:rPr>
          <w:rFonts w:asciiTheme="minorHAnsi" w:hAnsiTheme="minorHAnsi"/>
          <w:b/>
          <w:bCs/>
          <w:sz w:val="22"/>
        </w:rPr>
        <w:t xml:space="preserve">: A particular </w:t>
      </w:r>
      <w:r w:rsidR="004A17FD">
        <w:rPr>
          <w:rFonts w:asciiTheme="minorHAnsi" w:hAnsiTheme="minorHAnsi"/>
          <w:b/>
          <w:bCs/>
          <w:sz w:val="22"/>
        </w:rPr>
        <w:t>BWP without PDCCH monitoring</w:t>
      </w:r>
      <w:r w:rsidRPr="00B07445">
        <w:rPr>
          <w:rFonts w:asciiTheme="minorHAnsi" w:hAnsiTheme="minorHAnsi"/>
          <w:b/>
          <w:bCs/>
          <w:sz w:val="22"/>
        </w:rPr>
        <w:t xml:space="preserve"> can be configured for </w:t>
      </w:r>
      <w:r w:rsidR="004A17FD">
        <w:rPr>
          <w:rFonts w:asciiTheme="minorHAnsi" w:hAnsiTheme="minorHAnsi"/>
          <w:b/>
          <w:bCs/>
          <w:sz w:val="22"/>
        </w:rPr>
        <w:t>SCell</w:t>
      </w:r>
      <w:r w:rsidRPr="00B07445">
        <w:rPr>
          <w:rFonts w:asciiTheme="minorHAnsi" w:hAnsiTheme="minorHAnsi"/>
          <w:b/>
          <w:bCs/>
          <w:sz w:val="22"/>
        </w:rPr>
        <w:t xml:space="preserve">. </w:t>
      </w:r>
    </w:p>
    <w:p w:rsidR="001D6F4A" w:rsidRDefault="001D6F4A" w:rsidP="00C65977">
      <w:pPr>
        <w:spacing w:before="120" w:after="120" w:line="276" w:lineRule="auto"/>
        <w:jc w:val="both"/>
        <w:rPr>
          <w:rFonts w:asciiTheme="minorHAnsi" w:hAnsiTheme="minorHAnsi"/>
          <w:b/>
          <w:bCs/>
          <w:sz w:val="22"/>
        </w:rPr>
      </w:pPr>
    </w:p>
    <w:p w:rsidR="001D6F4A" w:rsidRDefault="001D6F4A" w:rsidP="00C65977">
      <w:pPr>
        <w:spacing w:before="120" w:after="120" w:line="276" w:lineRule="auto"/>
        <w:jc w:val="both"/>
        <w:rPr>
          <w:rFonts w:asciiTheme="minorHAnsi" w:hAnsiTheme="minorHAnsi"/>
          <w:b/>
          <w:bCs/>
          <w:sz w:val="22"/>
        </w:rPr>
      </w:pPr>
      <w:r w:rsidRPr="001D6F4A">
        <w:rPr>
          <w:rFonts w:asciiTheme="minorHAnsi" w:hAnsiTheme="minorHAnsi"/>
          <w:b/>
          <w:bCs/>
          <w:i/>
          <w:sz w:val="22"/>
        </w:rPr>
        <w:t>Observation 8</w:t>
      </w:r>
      <w:r w:rsidRPr="00B07445">
        <w:rPr>
          <w:rFonts w:asciiTheme="minorHAnsi" w:hAnsiTheme="minorHAnsi"/>
          <w:b/>
          <w:bCs/>
          <w:sz w:val="22"/>
        </w:rPr>
        <w:t>:  With configuration of the particular BW</w:t>
      </w:r>
      <w:r w:rsidRPr="00B07445">
        <w:rPr>
          <w:rFonts w:asciiTheme="minorHAnsi" w:hAnsiTheme="minorHAnsi"/>
          <w:b/>
          <w:bCs/>
          <w:sz w:val="22"/>
          <w:lang w:eastAsia="zh-CN"/>
        </w:rPr>
        <w:t xml:space="preserve">P, the latency can be reduced at least by </w:t>
      </w:r>
      <w:r w:rsidRPr="00B07445">
        <w:rPr>
          <w:rFonts w:asciiTheme="minorHAnsi" w:hAnsiTheme="minorHAnsi"/>
          <w:b/>
          <w:sz w:val="22"/>
        </w:rPr>
        <w:t>T</w:t>
      </w:r>
      <w:r w:rsidRPr="00B07445">
        <w:rPr>
          <w:rFonts w:asciiTheme="minorHAnsi" w:hAnsiTheme="minorHAnsi"/>
          <w:b/>
          <w:sz w:val="22"/>
          <w:vertAlign w:val="subscript"/>
        </w:rPr>
        <w:t xml:space="preserve">HARQ </w:t>
      </w:r>
      <w:r w:rsidRPr="00B07445">
        <w:rPr>
          <w:rFonts w:asciiTheme="minorHAnsi" w:hAnsiTheme="minorHAnsi"/>
          <w:b/>
          <w:bCs/>
          <w:sz w:val="22"/>
          <w:lang w:eastAsia="zh-CN"/>
        </w:rPr>
        <w:t xml:space="preserve">and </w:t>
      </w:r>
      <w:r w:rsidRPr="00B07445">
        <w:rPr>
          <w:rFonts w:asciiTheme="minorHAnsi" w:hAnsiTheme="minorHAnsi"/>
          <w:b/>
          <w:sz w:val="22"/>
        </w:rPr>
        <w:t>T</w:t>
      </w:r>
      <w:r w:rsidRPr="00B07445">
        <w:rPr>
          <w:rFonts w:asciiTheme="minorHAnsi" w:hAnsiTheme="minorHAnsi"/>
          <w:b/>
          <w:sz w:val="22"/>
          <w:vertAlign w:val="subscript"/>
        </w:rPr>
        <w:t xml:space="preserve">CSI_reporting </w:t>
      </w:r>
      <w:r w:rsidR="006D570E">
        <w:rPr>
          <w:rFonts w:asciiTheme="minorHAnsi" w:hAnsiTheme="minorHAnsi"/>
          <w:b/>
          <w:bCs/>
          <w:sz w:val="22"/>
        </w:rPr>
        <w:t>from</w:t>
      </w:r>
      <w:r w:rsidRPr="00B07445">
        <w:rPr>
          <w:rFonts w:asciiTheme="minorHAnsi" w:hAnsiTheme="minorHAnsi"/>
          <w:b/>
          <w:bCs/>
          <w:sz w:val="22"/>
        </w:rPr>
        <w:t xml:space="preserve"> </w:t>
      </w:r>
      <w:r w:rsidR="006D570E">
        <w:rPr>
          <w:rFonts w:asciiTheme="minorHAnsi" w:hAnsiTheme="minorHAnsi"/>
          <w:b/>
          <w:bCs/>
          <w:sz w:val="22"/>
        </w:rPr>
        <w:t>eliminating</w:t>
      </w:r>
      <w:r w:rsidRPr="00B07445">
        <w:rPr>
          <w:rFonts w:asciiTheme="minorHAnsi" w:hAnsiTheme="minorHAnsi"/>
          <w:b/>
          <w:bCs/>
          <w:sz w:val="22"/>
        </w:rPr>
        <w:t xml:space="preserve"> HARQ feedback for the MAC CE</w:t>
      </w:r>
      <w:r w:rsidRPr="00B07445">
        <w:rPr>
          <w:rFonts w:asciiTheme="minorHAnsi" w:hAnsiTheme="minorHAnsi"/>
          <w:b/>
          <w:sz w:val="22"/>
        </w:rPr>
        <w:t xml:space="preserve"> and CSI reporting</w:t>
      </w:r>
      <w:r w:rsidRPr="00B07445">
        <w:rPr>
          <w:rFonts w:asciiTheme="minorHAnsi" w:hAnsiTheme="minorHAnsi"/>
          <w:b/>
          <w:bCs/>
          <w:sz w:val="22"/>
        </w:rPr>
        <w:t>.</w:t>
      </w:r>
    </w:p>
    <w:p w:rsidR="001D6F4A" w:rsidRPr="00B07445" w:rsidRDefault="001D6F4A" w:rsidP="001D6F4A">
      <w:pPr>
        <w:spacing w:before="120" w:after="120" w:line="276" w:lineRule="auto"/>
        <w:jc w:val="both"/>
        <w:rPr>
          <w:rFonts w:asciiTheme="minorHAnsi" w:hAnsiTheme="minorHAnsi"/>
          <w:b/>
          <w:bCs/>
          <w:sz w:val="22"/>
        </w:rPr>
      </w:pPr>
      <w:r w:rsidRPr="001D6F4A">
        <w:rPr>
          <w:rFonts w:asciiTheme="minorHAnsi" w:hAnsiTheme="minorHAnsi"/>
          <w:b/>
          <w:bCs/>
          <w:i/>
          <w:sz w:val="22"/>
        </w:rPr>
        <w:t>Observation 9</w:t>
      </w:r>
      <w:r w:rsidRPr="00B07445">
        <w:rPr>
          <w:rFonts w:asciiTheme="minorHAnsi" w:hAnsiTheme="minorHAnsi"/>
          <w:b/>
          <w:bCs/>
          <w:sz w:val="22"/>
        </w:rPr>
        <w:t xml:space="preserve">: In order to get the full latency benefit of BWP switching, UE may </w:t>
      </w:r>
      <w:r>
        <w:rPr>
          <w:rFonts w:asciiTheme="minorHAnsi" w:hAnsiTheme="minorHAnsi"/>
          <w:b/>
          <w:bCs/>
          <w:sz w:val="22"/>
        </w:rPr>
        <w:t>need</w:t>
      </w:r>
      <w:r w:rsidR="006D570E">
        <w:rPr>
          <w:rFonts w:asciiTheme="minorHAnsi" w:hAnsiTheme="minorHAnsi"/>
          <w:b/>
          <w:bCs/>
          <w:sz w:val="22"/>
        </w:rPr>
        <w:t xml:space="preserve"> to keep RF on and perform</w:t>
      </w:r>
      <w:r w:rsidRPr="00B07445">
        <w:rPr>
          <w:rFonts w:asciiTheme="minorHAnsi" w:hAnsiTheme="minorHAnsi"/>
          <w:b/>
          <w:bCs/>
          <w:sz w:val="22"/>
        </w:rPr>
        <w:t xml:space="preserve"> cell search and time</w:t>
      </w:r>
      <w:r>
        <w:rPr>
          <w:rFonts w:asciiTheme="minorHAnsi" w:hAnsiTheme="minorHAnsi"/>
          <w:b/>
          <w:bCs/>
          <w:sz w:val="22"/>
        </w:rPr>
        <w:t>/frequency</w:t>
      </w:r>
      <w:r w:rsidRPr="00B07445">
        <w:rPr>
          <w:rFonts w:asciiTheme="minorHAnsi" w:hAnsiTheme="minorHAnsi"/>
          <w:b/>
          <w:bCs/>
          <w:sz w:val="22"/>
        </w:rPr>
        <w:t xml:space="preserve"> tracking </w:t>
      </w:r>
      <w:r>
        <w:rPr>
          <w:rFonts w:asciiTheme="minorHAnsi" w:hAnsiTheme="minorHAnsi"/>
          <w:b/>
          <w:bCs/>
          <w:sz w:val="22"/>
        </w:rPr>
        <w:t>periodically</w:t>
      </w:r>
      <w:r w:rsidRPr="00B07445">
        <w:rPr>
          <w:rFonts w:asciiTheme="minorHAnsi" w:hAnsiTheme="minorHAnsi"/>
          <w:b/>
          <w:bCs/>
          <w:sz w:val="22"/>
        </w:rPr>
        <w:t xml:space="preserve"> in the particular BWP. </w:t>
      </w:r>
      <w:r>
        <w:rPr>
          <w:rFonts w:asciiTheme="minorHAnsi" w:hAnsiTheme="minorHAnsi"/>
          <w:b/>
          <w:bCs/>
          <w:sz w:val="22"/>
        </w:rPr>
        <w:t xml:space="preserve">The additional power </w:t>
      </w:r>
      <w:r w:rsidRPr="00B07445">
        <w:rPr>
          <w:rFonts w:asciiTheme="minorHAnsi" w:hAnsiTheme="minorHAnsi"/>
          <w:b/>
          <w:bCs/>
          <w:sz w:val="22"/>
        </w:rPr>
        <w:t xml:space="preserve">consumption </w:t>
      </w:r>
      <w:r w:rsidRPr="00B07445">
        <w:rPr>
          <w:rFonts w:asciiTheme="minorHAnsi" w:hAnsiTheme="minorHAnsi"/>
          <w:b/>
          <w:sz w:val="22"/>
        </w:rPr>
        <w:t>can be managed by properly configuring the occasions for CSI reference resources and reporting.</w:t>
      </w:r>
    </w:p>
    <w:p w:rsidR="001D6F4A" w:rsidRPr="00B07445" w:rsidRDefault="001D6F4A" w:rsidP="001D6F4A">
      <w:pPr>
        <w:spacing w:before="120" w:after="120" w:line="276" w:lineRule="auto"/>
        <w:jc w:val="both"/>
        <w:rPr>
          <w:rFonts w:asciiTheme="minorHAnsi" w:hAnsiTheme="minorHAnsi"/>
          <w:b/>
          <w:bCs/>
          <w:sz w:val="22"/>
        </w:rPr>
      </w:pPr>
      <w:r>
        <w:rPr>
          <w:rFonts w:asciiTheme="minorHAnsi" w:hAnsiTheme="minorHAnsi"/>
          <w:b/>
          <w:bCs/>
          <w:sz w:val="22"/>
          <w:u w:val="single"/>
        </w:rPr>
        <w:br/>
      </w:r>
      <w:r w:rsidRPr="001D6F4A">
        <w:rPr>
          <w:rFonts w:asciiTheme="minorHAnsi" w:hAnsiTheme="minorHAnsi"/>
          <w:b/>
          <w:bCs/>
          <w:sz w:val="22"/>
          <w:u w:val="single"/>
        </w:rPr>
        <w:t>Proposal 3</w:t>
      </w:r>
      <w:r w:rsidRPr="00B07445">
        <w:rPr>
          <w:rFonts w:asciiTheme="minorHAnsi" w:hAnsiTheme="minorHAnsi"/>
          <w:b/>
          <w:bCs/>
          <w:sz w:val="22"/>
        </w:rPr>
        <w:t>: The dormancy</w:t>
      </w:r>
      <w:r>
        <w:rPr>
          <w:rFonts w:asciiTheme="minorHAnsi" w:hAnsiTheme="minorHAnsi"/>
          <w:b/>
          <w:bCs/>
          <w:sz w:val="22"/>
        </w:rPr>
        <w:t xml:space="preserve"> for SCell</w:t>
      </w:r>
      <w:r w:rsidRPr="00B07445">
        <w:rPr>
          <w:rFonts w:asciiTheme="minorHAnsi" w:hAnsiTheme="minorHAnsi"/>
          <w:b/>
          <w:bCs/>
          <w:sz w:val="22"/>
        </w:rPr>
        <w:t xml:space="preserve"> is realized by BWP switching to the particular BWP</w:t>
      </w:r>
      <w:r>
        <w:rPr>
          <w:rFonts w:asciiTheme="minorHAnsi" w:hAnsiTheme="minorHAnsi"/>
          <w:b/>
          <w:bCs/>
          <w:sz w:val="22"/>
        </w:rPr>
        <w:t xml:space="preserve"> for NR</w:t>
      </w:r>
      <w:r w:rsidRPr="00B07445">
        <w:rPr>
          <w:rFonts w:asciiTheme="minorHAnsi" w:hAnsiTheme="minorHAnsi"/>
          <w:b/>
          <w:bCs/>
          <w:sz w:val="22"/>
        </w:rPr>
        <w:t xml:space="preserve">. </w:t>
      </w:r>
    </w:p>
    <w:p w:rsidR="001D6F4A" w:rsidRDefault="001D6F4A" w:rsidP="00C65977">
      <w:pPr>
        <w:spacing w:before="120" w:after="120" w:line="276" w:lineRule="auto"/>
        <w:jc w:val="both"/>
        <w:rPr>
          <w:rFonts w:asciiTheme="minorHAnsi" w:hAnsiTheme="minorHAnsi"/>
          <w:b/>
          <w:bCs/>
          <w:sz w:val="22"/>
        </w:rPr>
      </w:pPr>
    </w:p>
    <w:p w:rsidR="001D6F4A" w:rsidRPr="00B07445" w:rsidRDefault="001D6F4A" w:rsidP="001D6F4A">
      <w:pPr>
        <w:spacing w:before="120" w:after="120" w:line="276" w:lineRule="auto"/>
        <w:jc w:val="both"/>
        <w:rPr>
          <w:rFonts w:asciiTheme="minorHAnsi" w:hAnsiTheme="minorHAnsi"/>
          <w:b/>
          <w:bCs/>
          <w:sz w:val="22"/>
        </w:rPr>
      </w:pPr>
      <w:r w:rsidRPr="001D6F4A">
        <w:rPr>
          <w:rFonts w:asciiTheme="minorHAnsi" w:hAnsiTheme="minorHAnsi"/>
          <w:b/>
          <w:bCs/>
          <w:i/>
          <w:sz w:val="22"/>
        </w:rPr>
        <w:t>Observation 10</w:t>
      </w:r>
      <w:r w:rsidRPr="00B07445">
        <w:rPr>
          <w:rFonts w:asciiTheme="minorHAnsi" w:hAnsiTheme="minorHAnsi"/>
          <w:b/>
          <w:bCs/>
          <w:sz w:val="22"/>
        </w:rPr>
        <w:t xml:space="preserve">: The implicit rule by bundling BWP switching between PCell and SCells can minimize both the PCell control resource overhead and SCell activation latency. </w:t>
      </w:r>
    </w:p>
    <w:p w:rsidR="001D6F4A" w:rsidRPr="00B07445" w:rsidRDefault="001D6F4A" w:rsidP="001D6F4A">
      <w:pPr>
        <w:spacing w:before="120" w:after="120" w:line="276" w:lineRule="auto"/>
        <w:jc w:val="both"/>
        <w:rPr>
          <w:rFonts w:asciiTheme="minorHAnsi" w:hAnsiTheme="minorHAnsi"/>
          <w:sz w:val="22"/>
          <w:lang w:eastAsia="ko-KR"/>
        </w:rPr>
      </w:pPr>
      <w:r>
        <w:rPr>
          <w:rFonts w:asciiTheme="minorHAnsi" w:hAnsiTheme="minorHAnsi"/>
          <w:b/>
          <w:bCs/>
          <w:sz w:val="22"/>
          <w:u w:val="single"/>
        </w:rPr>
        <w:br/>
      </w:r>
      <w:r w:rsidRPr="001D6F4A">
        <w:rPr>
          <w:rFonts w:asciiTheme="minorHAnsi" w:hAnsiTheme="minorHAnsi"/>
          <w:b/>
          <w:bCs/>
          <w:sz w:val="22"/>
          <w:u w:val="single"/>
        </w:rPr>
        <w:t>Proposal 4</w:t>
      </w:r>
      <w:r w:rsidRPr="00B07445">
        <w:rPr>
          <w:rFonts w:asciiTheme="minorHAnsi" w:hAnsiTheme="minorHAnsi"/>
          <w:b/>
          <w:bCs/>
          <w:sz w:val="22"/>
        </w:rPr>
        <w:t xml:space="preserve">: </w:t>
      </w:r>
      <w:r>
        <w:rPr>
          <w:rFonts w:asciiTheme="minorHAnsi" w:hAnsiTheme="minorHAnsi"/>
          <w:b/>
          <w:bCs/>
          <w:sz w:val="22"/>
        </w:rPr>
        <w:t>I</w:t>
      </w:r>
      <w:r w:rsidR="006D570E">
        <w:rPr>
          <w:rFonts w:asciiTheme="minorHAnsi" w:hAnsiTheme="minorHAnsi"/>
          <w:b/>
          <w:bCs/>
          <w:sz w:val="22"/>
        </w:rPr>
        <w:t>mplicit rule for</w:t>
      </w:r>
      <w:r w:rsidRPr="00B07445">
        <w:rPr>
          <w:rFonts w:asciiTheme="minorHAnsi" w:hAnsiTheme="minorHAnsi"/>
          <w:b/>
          <w:bCs/>
          <w:sz w:val="22"/>
        </w:rPr>
        <w:t xml:space="preserve"> bundling BWP swit</w:t>
      </w:r>
      <w:r>
        <w:rPr>
          <w:rFonts w:asciiTheme="minorHAnsi" w:hAnsiTheme="minorHAnsi"/>
          <w:b/>
          <w:bCs/>
          <w:sz w:val="22"/>
        </w:rPr>
        <w:t>ching between PCell and SCells is further specified.</w:t>
      </w:r>
    </w:p>
    <w:p w:rsidR="001D6F4A" w:rsidRDefault="001D6F4A" w:rsidP="00394D4D">
      <w:pPr>
        <w:spacing w:before="120" w:after="120"/>
        <w:jc w:val="both"/>
        <w:rPr>
          <w:rFonts w:asciiTheme="minorHAnsi" w:eastAsia="MS Mincho" w:hAnsiTheme="minorHAnsi"/>
          <w:b/>
        </w:rPr>
      </w:pPr>
    </w:p>
    <w:p w:rsidR="001D6F4A" w:rsidRDefault="001D6F4A" w:rsidP="00394D4D">
      <w:pPr>
        <w:spacing w:before="120" w:after="120"/>
        <w:jc w:val="both"/>
        <w:rPr>
          <w:rFonts w:asciiTheme="minorHAnsi" w:eastAsia="MS Mincho" w:hAnsiTheme="minorHAnsi"/>
          <w:b/>
        </w:rPr>
      </w:pPr>
    </w:p>
    <w:p w:rsidR="001D6F4A" w:rsidRPr="008764F3" w:rsidRDefault="001D6F4A" w:rsidP="001D6F4A">
      <w:pPr>
        <w:pStyle w:val="Heading1"/>
        <w:numPr>
          <w:ilvl w:val="0"/>
          <w:numId w:val="0"/>
        </w:numPr>
        <w:pBdr>
          <w:top w:val="single" w:sz="12" w:space="5" w:color="auto"/>
        </w:pBdr>
        <w:ind w:left="432" w:hanging="432"/>
        <w:rPr>
          <w:rFonts w:asciiTheme="minorHAnsi" w:hAnsiTheme="minorHAnsi"/>
        </w:rPr>
      </w:pPr>
      <w:r w:rsidRPr="008764F3">
        <w:rPr>
          <w:rFonts w:asciiTheme="minorHAnsi" w:hAnsiTheme="minorHAnsi"/>
        </w:rPr>
        <w:t>References</w:t>
      </w:r>
    </w:p>
    <w:p w:rsidR="001D6F4A" w:rsidRPr="008764F3" w:rsidRDefault="001D6F4A" w:rsidP="001D6F4A">
      <w:pPr>
        <w:pStyle w:val="ListParagraph"/>
        <w:numPr>
          <w:ilvl w:val="0"/>
          <w:numId w:val="18"/>
        </w:numPr>
        <w:overflowPunct/>
        <w:autoSpaceDE/>
        <w:autoSpaceDN/>
        <w:adjustRightInd/>
        <w:spacing w:after="60"/>
        <w:contextualSpacing w:val="0"/>
        <w:jc w:val="both"/>
        <w:textAlignment w:val="auto"/>
        <w:rPr>
          <w:rFonts w:asciiTheme="minorHAnsi" w:hAnsiTheme="minorHAnsi"/>
          <w:sz w:val="22"/>
          <w:lang w:eastAsia="ko-KR"/>
        </w:rPr>
      </w:pPr>
      <w:bookmarkStart w:id="3" w:name="_Ref534904200"/>
      <w:bookmarkStart w:id="4" w:name="_Ref4768185"/>
      <w:r w:rsidRPr="008764F3">
        <w:rPr>
          <w:rFonts w:asciiTheme="minorHAnsi" w:hAnsiTheme="minorHAnsi"/>
          <w:sz w:val="22"/>
          <w:lang w:eastAsia="ko-KR"/>
        </w:rPr>
        <w:t>RP-190452</w:t>
      </w:r>
      <w:r w:rsidRPr="008764F3">
        <w:rPr>
          <w:rFonts w:asciiTheme="minorHAnsi" w:hAnsiTheme="minorHAnsi"/>
          <w:sz w:val="22"/>
          <w:lang w:eastAsia="ko-KR"/>
        </w:rPr>
        <w:t>, “</w:t>
      </w:r>
      <w:r w:rsidRPr="008764F3">
        <w:rPr>
          <w:rFonts w:asciiTheme="minorHAnsi" w:hAnsiTheme="minorHAnsi"/>
          <w:sz w:val="22"/>
          <w:lang w:eastAsia="ko-KR"/>
        </w:rPr>
        <w:t>Revised WID: Multi-RAT Dual-Connectivity and Carrier Aggregation enhancements</w:t>
      </w:r>
      <w:r w:rsidRPr="008764F3">
        <w:rPr>
          <w:rFonts w:asciiTheme="minorHAnsi" w:hAnsiTheme="minorHAnsi"/>
          <w:sz w:val="22"/>
          <w:lang w:eastAsia="ko-KR"/>
        </w:rPr>
        <w:t xml:space="preserve">”, </w:t>
      </w:r>
      <w:r w:rsidRPr="008764F3">
        <w:rPr>
          <w:rFonts w:asciiTheme="minorHAnsi" w:hAnsiTheme="minorHAnsi"/>
          <w:sz w:val="22"/>
          <w:lang w:eastAsia="ko-KR"/>
        </w:rPr>
        <w:t xml:space="preserve">Ericsson, Nokia, Nokia Shanghai Bell, Huawei, RAN </w:t>
      </w:r>
      <w:r w:rsidRPr="008764F3">
        <w:rPr>
          <w:rFonts w:asciiTheme="minorHAnsi" w:hAnsiTheme="minorHAnsi"/>
          <w:sz w:val="22"/>
          <w:lang w:eastAsia="ko-KR"/>
        </w:rPr>
        <w:t>#</w:t>
      </w:r>
      <w:bookmarkEnd w:id="3"/>
      <w:r w:rsidRPr="008764F3">
        <w:rPr>
          <w:rFonts w:asciiTheme="minorHAnsi" w:hAnsiTheme="minorHAnsi"/>
          <w:sz w:val="22"/>
          <w:lang w:eastAsia="ko-KR"/>
        </w:rPr>
        <w:t>83, Mar. 2019</w:t>
      </w:r>
      <w:bookmarkEnd w:id="4"/>
    </w:p>
    <w:p w:rsidR="001D6F4A" w:rsidRPr="00B07445" w:rsidRDefault="001D6F4A" w:rsidP="00394D4D">
      <w:pPr>
        <w:spacing w:before="120" w:after="120"/>
        <w:jc w:val="both"/>
        <w:rPr>
          <w:rFonts w:asciiTheme="minorHAnsi" w:eastAsia="MS Mincho" w:hAnsiTheme="minorHAnsi"/>
          <w:b/>
        </w:rPr>
      </w:pPr>
    </w:p>
    <w:sectPr w:rsidR="001D6F4A" w:rsidRPr="00B07445" w:rsidSect="00B07445">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AC9" w:rsidRDefault="00E17AC9" w:rsidP="00682F63">
      <w:pPr>
        <w:spacing w:after="0"/>
      </w:pPr>
      <w:r>
        <w:separator/>
      </w:r>
    </w:p>
  </w:endnote>
  <w:endnote w:type="continuationSeparator" w:id="0">
    <w:p w:rsidR="00E17AC9" w:rsidRDefault="00E17AC9"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AC9" w:rsidRDefault="00E17AC9" w:rsidP="00682F63">
      <w:pPr>
        <w:spacing w:after="0"/>
      </w:pPr>
      <w:r>
        <w:separator/>
      </w:r>
    </w:p>
  </w:footnote>
  <w:footnote w:type="continuationSeparator" w:id="0">
    <w:p w:rsidR="00E17AC9" w:rsidRDefault="00E17AC9"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B08E1"/>
    <w:multiLevelType w:val="hybridMultilevel"/>
    <w:tmpl w:val="A922F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BC2B05"/>
    <w:multiLevelType w:val="hybridMultilevel"/>
    <w:tmpl w:val="16066A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 w15:restartNumberingAfterBreak="0">
    <w:nsid w:val="39B80C54"/>
    <w:multiLevelType w:val="hybridMultilevel"/>
    <w:tmpl w:val="59B6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D421D"/>
    <w:multiLevelType w:val="hybridMultilevel"/>
    <w:tmpl w:val="231AE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B702E5"/>
    <w:multiLevelType w:val="hybridMultilevel"/>
    <w:tmpl w:val="5EA08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FC1290"/>
    <w:multiLevelType w:val="hybridMultilevel"/>
    <w:tmpl w:val="16066A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C92B0B"/>
    <w:multiLevelType w:val="hybridMultilevel"/>
    <w:tmpl w:val="DFBCB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7"/>
  </w:num>
  <w:num w:numId="4">
    <w:abstractNumId w:val="8"/>
  </w:num>
  <w:num w:numId="5">
    <w:abstractNumId w:val="5"/>
  </w:num>
  <w:num w:numId="6">
    <w:abstractNumId w:val="9"/>
  </w:num>
  <w:num w:numId="7">
    <w:abstractNumId w:val="12"/>
  </w:num>
  <w:num w:numId="8">
    <w:abstractNumId w:val="6"/>
  </w:num>
  <w:num w:numId="9">
    <w:abstractNumId w:val="3"/>
  </w:num>
  <w:num w:numId="10">
    <w:abstractNumId w:val="4"/>
  </w:num>
  <w:num w:numId="11">
    <w:abstractNumId w:val="12"/>
  </w:num>
  <w:num w:numId="12">
    <w:abstractNumId w:val="12"/>
  </w:num>
  <w:num w:numId="13">
    <w:abstractNumId w:val="1"/>
  </w:num>
  <w:num w:numId="14">
    <w:abstractNumId w:val="10"/>
  </w:num>
  <w:num w:numId="15">
    <w:abstractNumId w:val="11"/>
  </w:num>
  <w:num w:numId="16">
    <w:abstractNumId w:val="14"/>
  </w:num>
  <w:num w:numId="17">
    <w:abstractNumId w:val="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1460A"/>
    <w:rsid w:val="000472BD"/>
    <w:rsid w:val="0006231C"/>
    <w:rsid w:val="00080AFF"/>
    <w:rsid w:val="0008615C"/>
    <w:rsid w:val="000A6E11"/>
    <w:rsid w:val="000D12A6"/>
    <w:rsid w:val="000D7D18"/>
    <w:rsid w:val="000F364E"/>
    <w:rsid w:val="00172C2B"/>
    <w:rsid w:val="00172F70"/>
    <w:rsid w:val="00194CF3"/>
    <w:rsid w:val="001B2E9D"/>
    <w:rsid w:val="001D6F4A"/>
    <w:rsid w:val="00212A9A"/>
    <w:rsid w:val="00214DC1"/>
    <w:rsid w:val="00241770"/>
    <w:rsid w:val="00241E1A"/>
    <w:rsid w:val="0025729E"/>
    <w:rsid w:val="002A491A"/>
    <w:rsid w:val="002D4705"/>
    <w:rsid w:val="002E663F"/>
    <w:rsid w:val="00346589"/>
    <w:rsid w:val="00394D4D"/>
    <w:rsid w:val="003A0BEB"/>
    <w:rsid w:val="003A1897"/>
    <w:rsid w:val="003A520E"/>
    <w:rsid w:val="003C75F9"/>
    <w:rsid w:val="003D431C"/>
    <w:rsid w:val="003D7CB8"/>
    <w:rsid w:val="003E6504"/>
    <w:rsid w:val="003E686F"/>
    <w:rsid w:val="003F57DD"/>
    <w:rsid w:val="0041642C"/>
    <w:rsid w:val="00427C3F"/>
    <w:rsid w:val="004359AF"/>
    <w:rsid w:val="004A17FD"/>
    <w:rsid w:val="004C08D2"/>
    <w:rsid w:val="004E6BAC"/>
    <w:rsid w:val="00500184"/>
    <w:rsid w:val="00526FE1"/>
    <w:rsid w:val="005B2A7D"/>
    <w:rsid w:val="005E428F"/>
    <w:rsid w:val="005E7635"/>
    <w:rsid w:val="005F5FC8"/>
    <w:rsid w:val="00613D1E"/>
    <w:rsid w:val="00627314"/>
    <w:rsid w:val="00631221"/>
    <w:rsid w:val="0065073F"/>
    <w:rsid w:val="006569EE"/>
    <w:rsid w:val="00665F05"/>
    <w:rsid w:val="00682F63"/>
    <w:rsid w:val="006935B1"/>
    <w:rsid w:val="006961D3"/>
    <w:rsid w:val="006D570E"/>
    <w:rsid w:val="006D6F4C"/>
    <w:rsid w:val="006E3430"/>
    <w:rsid w:val="006F1572"/>
    <w:rsid w:val="00703CF4"/>
    <w:rsid w:val="00725026"/>
    <w:rsid w:val="00745835"/>
    <w:rsid w:val="007713D0"/>
    <w:rsid w:val="00774602"/>
    <w:rsid w:val="007B5576"/>
    <w:rsid w:val="007D533C"/>
    <w:rsid w:val="007E00F1"/>
    <w:rsid w:val="007E5B60"/>
    <w:rsid w:val="007F3E78"/>
    <w:rsid w:val="00801508"/>
    <w:rsid w:val="00801567"/>
    <w:rsid w:val="00811DEE"/>
    <w:rsid w:val="00824D69"/>
    <w:rsid w:val="008764F3"/>
    <w:rsid w:val="00881FC1"/>
    <w:rsid w:val="00885BFA"/>
    <w:rsid w:val="00894667"/>
    <w:rsid w:val="008B5285"/>
    <w:rsid w:val="008F51D6"/>
    <w:rsid w:val="008F69A7"/>
    <w:rsid w:val="00927A2C"/>
    <w:rsid w:val="009376D3"/>
    <w:rsid w:val="00956BD1"/>
    <w:rsid w:val="0097597C"/>
    <w:rsid w:val="009B5BD5"/>
    <w:rsid w:val="009F538D"/>
    <w:rsid w:val="00A37E35"/>
    <w:rsid w:val="00A71A72"/>
    <w:rsid w:val="00A81EB1"/>
    <w:rsid w:val="00AD3CD9"/>
    <w:rsid w:val="00AD4B22"/>
    <w:rsid w:val="00AD5D0F"/>
    <w:rsid w:val="00B07445"/>
    <w:rsid w:val="00B107B9"/>
    <w:rsid w:val="00B21930"/>
    <w:rsid w:val="00B66AE9"/>
    <w:rsid w:val="00B84A41"/>
    <w:rsid w:val="00B929DF"/>
    <w:rsid w:val="00BE0375"/>
    <w:rsid w:val="00C21235"/>
    <w:rsid w:val="00C6185E"/>
    <w:rsid w:val="00C64DC6"/>
    <w:rsid w:val="00C65977"/>
    <w:rsid w:val="00C82339"/>
    <w:rsid w:val="00C87470"/>
    <w:rsid w:val="00C9609F"/>
    <w:rsid w:val="00C9774E"/>
    <w:rsid w:val="00CA0C12"/>
    <w:rsid w:val="00CB5625"/>
    <w:rsid w:val="00CC795D"/>
    <w:rsid w:val="00CD36F2"/>
    <w:rsid w:val="00D035B9"/>
    <w:rsid w:val="00D06C03"/>
    <w:rsid w:val="00D430F6"/>
    <w:rsid w:val="00D45120"/>
    <w:rsid w:val="00D5286E"/>
    <w:rsid w:val="00D94326"/>
    <w:rsid w:val="00DD683F"/>
    <w:rsid w:val="00E17AC9"/>
    <w:rsid w:val="00E348EC"/>
    <w:rsid w:val="00E35EF3"/>
    <w:rsid w:val="00E419E6"/>
    <w:rsid w:val="00E82AE4"/>
    <w:rsid w:val="00E92F3C"/>
    <w:rsid w:val="00EC19DA"/>
    <w:rsid w:val="00ED0E20"/>
    <w:rsid w:val="00EF6C13"/>
    <w:rsid w:val="00F311EA"/>
    <w:rsid w:val="00F52B55"/>
    <w:rsid w:val="00F60F1F"/>
    <w:rsid w:val="00F82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CFCE91-AD06-4B22-8F46-F96D819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SimSun"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SimSun"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B1">
    <w:name w:val="B1"/>
    <w:basedOn w:val="List"/>
    <w:link w:val="B1Zchn"/>
    <w:qFormat/>
    <w:rsid w:val="00EF6C13"/>
    <w:pPr>
      <w:ind w:left="568" w:hanging="284"/>
      <w:contextualSpacing w:val="0"/>
    </w:pPr>
    <w:rPr>
      <w:rFonts w:eastAsia="Times New Roman"/>
      <w:lang w:val="en-GB" w:eastAsia="ja-JP"/>
    </w:rPr>
  </w:style>
  <w:style w:type="character" w:customStyle="1" w:styleId="B1Zchn">
    <w:name w:val="B1 Zchn"/>
    <w:link w:val="B1"/>
    <w:rsid w:val="00EF6C1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F6C13"/>
    <w:pPr>
      <w:ind w:left="283" w:hanging="283"/>
      <w:contextualSpacing/>
    </w:pPr>
  </w:style>
  <w:style w:type="paragraph" w:customStyle="1" w:styleId="NO">
    <w:name w:val="NO"/>
    <w:basedOn w:val="Normal"/>
    <w:link w:val="NOChar"/>
    <w:qFormat/>
    <w:rsid w:val="00C21235"/>
    <w:pPr>
      <w:keepLines/>
      <w:ind w:left="1135" w:hanging="851"/>
    </w:pPr>
    <w:rPr>
      <w:rFonts w:eastAsia="Times New Roman"/>
      <w:lang w:val="x-none" w:eastAsia="x-none"/>
    </w:rPr>
  </w:style>
  <w:style w:type="character" w:customStyle="1" w:styleId="NOChar">
    <w:name w:val="NO Char"/>
    <w:link w:val="NO"/>
    <w:qFormat/>
    <w:rsid w:val="00C21235"/>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21235"/>
    <w:pPr>
      <w:ind w:left="851" w:hanging="284"/>
      <w:contextualSpacing w:val="0"/>
    </w:pPr>
    <w:rPr>
      <w:rFonts w:eastAsia="Times New Roman"/>
      <w:lang w:val="x-none" w:eastAsia="x-none"/>
    </w:rPr>
  </w:style>
  <w:style w:type="character" w:customStyle="1" w:styleId="B2Char">
    <w:name w:val="B2 Char"/>
    <w:link w:val="B2"/>
    <w:qFormat/>
    <w:rsid w:val="00C21235"/>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C21235"/>
    <w:pPr>
      <w:ind w:left="566" w:hanging="283"/>
      <w:contextualSpacing/>
    </w:pPr>
  </w:style>
  <w:style w:type="character" w:customStyle="1" w:styleId="opdict3font24">
    <w:name w:val="op_dict3_font24"/>
    <w:basedOn w:val="DefaultParagraphFont"/>
    <w:rsid w:val="004359AF"/>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81FC1"/>
    <w:rPr>
      <w:rFonts w:ascii="Times New Roman" w:eastAsia="SimSun" w:hAnsi="Times New Roman" w:cs="Times New Roman"/>
      <w:sz w:val="20"/>
      <w:szCs w:val="20"/>
      <w:lang w:eastAsia="en-US"/>
    </w:rPr>
  </w:style>
  <w:style w:type="character" w:customStyle="1" w:styleId="B10">
    <w:name w:val="B1 (文字)"/>
    <w:locked/>
    <w:rsid w:val="003E6504"/>
    <w:rPr>
      <w:lang w:val="en-GB" w:eastAsia="en-US"/>
    </w:rPr>
  </w:style>
  <w:style w:type="paragraph" w:styleId="BalloonText">
    <w:name w:val="Balloon Text"/>
    <w:basedOn w:val="Normal"/>
    <w:link w:val="BalloonTextChar"/>
    <w:uiPriority w:val="99"/>
    <w:semiHidden/>
    <w:unhideWhenUsed/>
    <w:rsid w:val="007746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4602"/>
    <w:rPr>
      <w:rFonts w:ascii="Segoe UI" w:eastAsia="SimSu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1653026770">
          <w:marLeft w:val="1987"/>
          <w:marRight w:val="0"/>
          <w:marTop w:val="100"/>
          <w:marBottom w:val="0"/>
          <w:divBdr>
            <w:top w:val="none" w:sz="0" w:space="0" w:color="auto"/>
            <w:left w:val="none" w:sz="0" w:space="0" w:color="auto"/>
            <w:bottom w:val="none" w:sz="0" w:space="0" w:color="auto"/>
            <w:right w:val="none" w:sz="0" w:space="0" w:color="auto"/>
          </w:divBdr>
        </w:div>
        <w:div w:id="728958597">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 w:id="202297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F72A1-C9AF-4F97-BF8C-9826AB8DE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Pages>
  <Words>2235</Words>
  <Characters>12744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14950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Inc.</cp:lastModifiedBy>
  <cp:revision>10</cp:revision>
  <cp:lastPrinted>2019-03-29T08:14:00Z</cp:lastPrinted>
  <dcterms:created xsi:type="dcterms:W3CDTF">2019-03-29T08:13:00Z</dcterms:created>
  <dcterms:modified xsi:type="dcterms:W3CDTF">2019-03-29T11:39:00Z</dcterms:modified>
</cp:coreProperties>
</file>